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8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塑料原料购销合同</w:t>
      </w:r>
    </w:p>
    <w:p>
      <w:pPr>
        <w:spacing w:line="480" w:lineRule="auto"/>
        <w:jc w:val="right"/>
        <w:rPr>
          <w:rFonts w:hint="eastAsia" w:ascii="宋体" w:hAnsi="宋体" w:eastAsia="宋体" w:cs="宋体"/>
          <w:color w:val="auto"/>
          <w:sz w:val="22"/>
          <w:szCs w:val="22"/>
        </w:rPr>
      </w:pPr>
      <w:r>
        <w:rPr>
          <w:rFonts w:hint="eastAsia" w:ascii="宋体" w:hAnsi="宋体" w:eastAsia="宋体" w:cs="宋体"/>
          <w:color w:val="auto"/>
          <w:sz w:val="22"/>
          <w:szCs w:val="22"/>
          <w:lang w:eastAsia="zh-Hans"/>
        </w:rPr>
        <w:t>合同编号【</w:t>
      </w:r>
      <w:r>
        <w:rPr>
          <w:rFonts w:hint="eastAsia" w:ascii="宋体" w:hAnsi="宋体" w:eastAsia="宋体" w:cs="宋体"/>
          <w:color w:val="auto"/>
          <w:sz w:val="22"/>
          <w:szCs w:val="22"/>
          <w:lang w:val="en-US" w:eastAsia="zh-CN"/>
        </w:rPr>
        <w:t/>
      </w:r>
      <w:r>
        <w:rPr>
          <w:rFonts w:hint="eastAsia" w:ascii="宋体" w:hAnsi="宋体" w:eastAsia="宋体" w:cs="宋体"/>
          <w:color w:val="auto"/>
          <w:sz w:val="22"/>
          <w:szCs w:val="22"/>
          <w:lang w:eastAsia="zh-Hans"/>
        </w:rPr>
        <w:t>】</w:t>
      </w:r>
    </w:p>
    <w:p>
      <w:pPr>
        <w:widowControl/>
        <w:spacing w:line="480" w:lineRule="auto"/>
        <w:jc w:val="left"/>
        <w:rPr>
          <w:rFonts w:hint="eastAsia" w:ascii="宋体" w:hAnsi="宋体" w:eastAsia="宋体" w:cs="宋体"/>
          <w:color w:val="auto"/>
          <w:sz w:val="22"/>
          <w:szCs w:val="22"/>
          <w:lang w:bidi="ar"/>
        </w:rPr>
      </w:pPr>
    </w:p>
    <w:p>
      <w:pPr>
        <w:widowControl/>
        <w:spacing w:line="480" w:lineRule="auto"/>
        <w:jc w:val="left"/>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供方：</w:t>
      </w:r>
      <w:r>
        <w:rPr>
          <w:rFonts w:hint="eastAsia" w:ascii="宋体" w:hAnsi="宋体" w:eastAsia="宋体" w:cs="宋体"/>
          <w:color w:val="auto"/>
          <w:sz w:val="22"/>
          <w:szCs w:val="22"/>
          <w:lang w:val="en-US" w:eastAsia="zh-CN" w:bidi="ar"/>
        </w:rPr>
        <w:t>上海闲趣丰生物科技有限公司</w:t>
      </w:r>
      <w:r>
        <w:rPr>
          <w:rFonts w:hint="eastAsia" w:ascii="宋体" w:hAnsi="宋体" w:eastAsia="宋体" w:cs="宋体"/>
          <w:color w:val="auto"/>
          <w:sz w:val="22"/>
          <w:szCs w:val="22"/>
          <w:lang w:bidi="ar"/>
        </w:rPr>
        <w:t>（以下简称“供方”）</w:t>
      </w:r>
    </w:p>
    <w:p>
      <w:pPr>
        <w:spacing w:line="480" w:lineRule="auto"/>
        <w:jc w:val="left"/>
        <w:rPr>
          <w:rFonts w:hint="eastAsia" w:ascii="宋体" w:hAnsi="宋体" w:eastAsia="宋体" w:cs="宋体"/>
          <w:color w:val="auto"/>
          <w:sz w:val="22"/>
          <w:szCs w:val="22"/>
          <w:lang w:eastAsia="zh-Hans"/>
        </w:rPr>
      </w:pPr>
      <w:r>
        <w:rPr>
          <w:rFonts w:hint="eastAsia" w:ascii="宋体" w:hAnsi="宋体" w:eastAsia="宋体" w:cs="宋体"/>
          <w:color w:val="auto"/>
          <w:sz w:val="22"/>
          <w:szCs w:val="22"/>
          <w:lang w:eastAsia="zh-Hans"/>
        </w:rPr>
        <w:t>地址：</w:t>
      </w:r>
      <w:r>
        <w:rPr>
          <w:rFonts w:hint="eastAsia" w:ascii="宋体" w:hAnsi="宋体" w:eastAsia="宋体" w:cs="宋体"/>
          <w:color w:val="auto"/>
          <w:sz w:val="22"/>
          <w:szCs w:val="22"/>
          <w:lang w:val="en-US" w:eastAsia="zh-CN"/>
        </w:rPr>
        <w:t>上海市浦东新区杨高南路729号陆家嘴世纪金融广场3号楼1501室</w:t>
      </w:r>
    </w:p>
    <w:p>
      <w:pPr>
        <w:spacing w:line="480" w:lineRule="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eastAsia="zh-Hans"/>
        </w:rPr>
        <w:t>联系人：</w:t>
      </w:r>
      <w:r>
        <w:rPr>
          <w:rFonts w:hint="eastAsia" w:ascii="宋体" w:hAnsi="宋体" w:eastAsia="宋体" w:cs="宋体"/>
          <w:color w:val="auto"/>
          <w:sz w:val="22"/>
          <w:szCs w:val="22"/>
          <w:lang w:val="en-US" w:eastAsia="zh-CN"/>
        </w:rPr>
        <w:t>施胜杰</w:t>
      </w:r>
    </w:p>
    <w:p>
      <w:pPr>
        <w:widowControl/>
        <w:spacing w:line="480" w:lineRule="auto"/>
        <w:jc w:val="lef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eastAsia="zh-Hans"/>
        </w:rPr>
        <w:t>联系电话：</w:t>
      </w:r>
      <w:r>
        <w:rPr>
          <w:rFonts w:hint="eastAsia" w:ascii="宋体" w:hAnsi="宋体" w:eastAsia="宋体" w:cs="宋体"/>
          <w:color w:val="auto"/>
          <w:sz w:val="22"/>
          <w:szCs w:val="22"/>
          <w:lang w:val="en-US" w:eastAsia="zh-CN"/>
        </w:rPr>
        <w:t>13651645493</w:t>
      </w:r>
    </w:p>
    <w:p>
      <w:pPr>
        <w:widowControl/>
        <w:spacing w:line="480" w:lineRule="auto"/>
        <w:jc w:val="left"/>
        <w:rPr>
          <w:rFonts w:hint="eastAsia" w:ascii="宋体" w:hAnsi="宋体" w:eastAsia="宋体" w:cs="宋体"/>
          <w:color w:val="auto"/>
          <w:sz w:val="22"/>
          <w:szCs w:val="22"/>
          <w:lang w:bidi="ar"/>
        </w:rPr>
      </w:pPr>
    </w:p>
    <w:p>
      <w:pPr>
        <w:spacing w:line="480" w:lineRule="auto"/>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需方</w:t>
      </w:r>
      <w:r>
        <w:rPr>
          <w:rFonts w:hint="eastAsia" w:ascii="宋体" w:hAnsi="宋体" w:eastAsia="宋体" w:cs="宋体"/>
          <w:color w:val="auto"/>
          <w:sz w:val="22"/>
          <w:szCs w:val="22"/>
          <w:lang w:eastAsia="zh-CN" w:bidi="ar"/>
        </w:rPr>
        <w:t>：</w:t>
      </w:r>
      <w:r>
        <w:rPr>
          <w:rFonts w:hint="eastAsia" w:ascii="宋体" w:hAnsi="宋体" w:eastAsia="宋体" w:cs="宋体"/>
          <w:color w:val="auto"/>
          <w:sz w:val="22"/>
          <w:szCs w:val="22"/>
          <w:lang w:val="en-US" w:eastAsia="zh-CN" w:bidi="ar"/>
        </w:rPr>
        <w:t/>
      </w:r>
      <w:r>
        <w:rPr>
          <w:rFonts w:hint="eastAsia" w:ascii="宋体" w:hAnsi="宋体" w:eastAsia="宋体" w:cs="宋体"/>
          <w:color w:val="auto"/>
          <w:sz w:val="22"/>
          <w:szCs w:val="22"/>
          <w:lang w:bidi="ar"/>
        </w:rPr>
        <w:t>（以下简称“需方”）</w:t>
      </w:r>
    </w:p>
    <w:p>
      <w:pPr>
        <w:spacing w:line="480" w:lineRule="auto"/>
        <w:jc w:val="left"/>
        <w:rPr>
          <w:rFonts w:hint="eastAsia" w:ascii="宋体" w:hAnsi="宋体" w:eastAsia="宋体" w:cs="宋体"/>
          <w:color w:val="auto"/>
          <w:sz w:val="22"/>
          <w:szCs w:val="22"/>
          <w:lang w:eastAsia="zh-Hans"/>
        </w:rPr>
      </w:pPr>
      <w:r>
        <w:rPr>
          <w:rFonts w:hint="eastAsia" w:ascii="宋体" w:hAnsi="宋体" w:eastAsia="宋体" w:cs="宋体"/>
          <w:color w:val="auto"/>
          <w:sz w:val="22"/>
          <w:szCs w:val="22"/>
          <w:lang w:eastAsia="zh-Hans"/>
        </w:rPr>
        <w:t>地址：</w:t>
      </w:r>
      <w:r>
        <w:rPr>
          <w:rFonts w:hint="eastAsia" w:ascii="宋体" w:hAnsi="宋体" w:eastAsia="宋体" w:cs="宋体"/>
          <w:color w:val="auto"/>
          <w:sz w:val="22"/>
          <w:szCs w:val="22"/>
          <w:lang w:val="en-US" w:eastAsia="zh-CN"/>
        </w:rPr>
        <w:t/>
      </w:r>
    </w:p>
    <w:p>
      <w:pPr>
        <w:spacing w:line="480" w:lineRule="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eastAsia="zh-Hans"/>
        </w:rPr>
        <w:t>联系人：</w:t>
      </w:r>
      <w:r>
        <w:rPr>
          <w:rFonts w:hint="eastAsia" w:ascii="宋体" w:hAnsi="宋体" w:eastAsia="宋体" w:cs="宋体"/>
          <w:color w:val="auto"/>
          <w:sz w:val="22"/>
          <w:szCs w:val="22"/>
          <w:lang w:val="en-US" w:eastAsia="zh-CN"/>
        </w:rPr>
        <w:t/>
      </w:r>
      <w:bookmarkStart w:id="0" w:name="_GoBack"/>
      <w:bookmarkEnd w:id="0"/>
    </w:p>
    <w:p>
      <w:pPr>
        <w:widowControl/>
        <w:spacing w:line="480" w:lineRule="auto"/>
        <w:jc w:val="lef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eastAsia="zh-Hans"/>
        </w:rPr>
        <w:t>联系电话：</w:t>
      </w:r>
      <w:r>
        <w:rPr>
          <w:rFonts w:hint="eastAsia" w:ascii="宋体" w:hAnsi="宋体" w:eastAsia="宋体" w:cs="宋体"/>
          <w:color w:val="auto"/>
          <w:sz w:val="22"/>
          <w:szCs w:val="22"/>
          <w:lang w:val="en-US" w:eastAsia="zh-CN"/>
        </w:rPr>
        <w:t/>
      </w:r>
    </w:p>
    <w:p>
      <w:pPr>
        <w:widowControl/>
        <w:spacing w:line="480" w:lineRule="auto"/>
        <w:jc w:val="left"/>
        <w:rPr>
          <w:rFonts w:hint="eastAsia" w:ascii="宋体" w:hAnsi="宋体" w:eastAsia="宋体" w:cs="宋体"/>
          <w:color w:val="auto"/>
          <w:sz w:val="22"/>
          <w:szCs w:val="22"/>
          <w:lang w:val="en-US" w:eastAsia="zh-Hans"/>
        </w:rPr>
      </w:pPr>
    </w:p>
    <w:p>
      <w:pPr>
        <w:autoSpaceDE w:val="0"/>
        <w:spacing w:line="480" w:lineRule="auto"/>
        <w:rPr>
          <w:rFonts w:hint="eastAsia" w:ascii="宋体" w:hAnsi="宋体" w:eastAsia="宋体" w:cs="宋体"/>
          <w:color w:val="auto"/>
          <w:sz w:val="22"/>
          <w:szCs w:val="22"/>
          <w:lang w:bidi="ar"/>
        </w:rPr>
      </w:pPr>
      <w:r>
        <w:rPr>
          <w:rFonts w:hint="eastAsia" w:ascii="宋体" w:hAnsi="宋体" w:eastAsia="宋体" w:cs="宋体"/>
          <w:color w:val="auto"/>
          <w:sz w:val="22"/>
          <w:szCs w:val="22"/>
          <w:lang w:eastAsia="zh-Hans" w:bidi="ar"/>
        </w:rPr>
        <w:t>供需</w:t>
      </w:r>
      <w:r>
        <w:rPr>
          <w:rFonts w:hint="eastAsia" w:ascii="宋体" w:hAnsi="宋体" w:eastAsia="宋体" w:cs="宋体"/>
          <w:color w:val="auto"/>
          <w:sz w:val="22"/>
          <w:szCs w:val="22"/>
          <w:lang w:bidi="ar"/>
        </w:rPr>
        <w:t>双方为明确各自的权利和义务，在平等协商的基础上，基于双方意愿，达成本合同以便共同遵守。</w:t>
      </w:r>
    </w:p>
    <w:p>
      <w:pPr>
        <w:autoSpaceDE w:val="0"/>
        <w:spacing w:line="480" w:lineRule="auto"/>
        <w:rPr>
          <w:rFonts w:hint="eastAsia" w:ascii="宋体" w:hAnsi="宋体" w:eastAsia="宋体" w:cs="宋体"/>
          <w:color w:val="auto"/>
          <w:sz w:val="22"/>
          <w:szCs w:val="22"/>
          <w:lang w:bidi="ar"/>
        </w:rPr>
      </w:pPr>
    </w:p>
    <w:p>
      <w:pPr>
        <w:numPr>
          <w:ilvl w:val="0"/>
          <w:numId w:val="0"/>
        </w:numPr>
        <w:spacing w:line="480" w:lineRule="auto"/>
        <w:ind w:leftChars="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一、</w:t>
      </w:r>
      <w:r>
        <w:rPr>
          <w:rFonts w:hint="eastAsia" w:ascii="宋体" w:hAnsi="宋体" w:eastAsia="宋体" w:cs="宋体"/>
          <w:color w:val="auto"/>
          <w:sz w:val="22"/>
          <w:szCs w:val="22"/>
        </w:rPr>
        <w:t>商品、数量、价款及交（提）货时间：</w:t>
      </w:r>
    </w:p>
    <w:tbl>
      <w:tblPr>
        <w:tblStyle w:val="10"/>
        <w:tblpPr w:leftFromText="180" w:rightFromText="180" w:vertAnchor="text" w:tblpXSpec="center" w:tblpY="1"/>
        <w:tblOverlap w:val="never"/>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2066"/>
        <w:gridCol w:w="810"/>
        <w:gridCol w:w="1235"/>
        <w:gridCol w:w="1237"/>
        <w:gridCol w:w="885"/>
        <w:gridCol w:w="690"/>
        <w:gridCol w:w="1072"/>
        <w:gridCol w:w="140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trPr>
        <w:tc>
          <w:tcPr>
            <w:tcW w:w="1098"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订单号</w:t>
            </w:r>
            <w:r>
              <w:rPr>
                <w:color w:val="000000"/>
                <w:rFonts w:ascii="宋体" w:eastAsia="宋体" w:hAnsi="宋体" w:cs="宋体"/>
                <w:sz w:val="22"/>
                <w:u w:color="auto"/>
              </w:rPr>
              <w:t/>
            </w:r>
          </w:p>
        </w:tc>
        <w:tc>
          <w:tcPr>
            <w:tcW w:w="3901" w:type="pct"/>
            <w:gridSpan w:val="7"/>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0" w:hRule="atLeast"/>
        </w:trPr>
        <w:tc>
          <w:tcPr>
            <w:tcW w:w="1098"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商品名称</w:t>
            </w:r>
          </w:p>
        </w:tc>
        <w:tc>
          <w:tcPr>
            <w:tcW w:w="43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牌号</w:t>
            </w:r>
          </w:p>
        </w:tc>
        <w:tc>
          <w:tcPr>
            <w:tcW w:w="656"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重量</w:t>
            </w:r>
          </w:p>
        </w:tc>
        <w:tc>
          <w:tcPr>
            <w:tcW w:w="657"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47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实付</w:t>
            </w:r>
          </w:p>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367"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运输</w:t>
            </w:r>
          </w:p>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方式</w:t>
            </w:r>
          </w:p>
        </w:tc>
        <w:tc>
          <w:tcPr>
            <w:tcW w:w="57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747"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总额</w:t>
            </w:r>
          </w:p>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0" w:hRule="atLeast"/>
        </w:trPr>
        <w:tc>
          <w:tcPr>
            <w:tcW w:w="1098" w:type="pct"/>
            <w:shd w:val="clear" w:color="auto" w:fill="auto"/>
            <w:noWrap/>
            <w:vAlign w:val="center"/>
          </w:tcPr>
          <w:p>
            <w:pPr>
              <w:spacing w:line="360" w:lineRule="auto"/>
              <w:jc w:val="center"/>
              <w:rPr>
                <w:rFonts w:hint="eastAsia" w:ascii="宋体" w:hAnsi="宋体" w:eastAsia="宋体" w:cs="宋体"/>
                <w:i w:val="0"/>
                <w:iCs w:val="0"/>
                <w:color w:val="000000"/>
                <w:sz w:val="22"/>
                <w:szCs w:val="22"/>
                <w:u w:val="none"/>
              </w:rPr>
            </w:pPr>
          </w:p>
        </w:tc>
        <w:tc>
          <w:tcPr>
            <w:tcW w:w="430" w:type="pct"/>
            <w:shd w:val="clear" w:color="auto" w:fill="auto"/>
            <w:noWrap/>
            <w:vAlign w:val="center"/>
          </w:tcPr>
          <w:p>
            <w:pPr>
              <w:spacing w:line="360" w:lineRule="auto"/>
              <w:jc w:val="center"/>
              <w:rPr>
                <w:rFonts w:hint="default" w:ascii="宋体" w:hAnsi="宋体" w:eastAsia="宋体" w:cs="宋体"/>
                <w:i w:val="0"/>
                <w:iCs w:val="0"/>
                <w:color w:val="000000"/>
                <w:sz w:val="22"/>
                <w:szCs w:val="22"/>
                <w:u w:val="none"/>
                <w:lang w:val="en-US" w:eastAsia="zh-CN"/>
              </w:rPr>
            </w:pPr>
          </w:p>
        </w:tc>
        <w:tc>
          <w:tcPr>
            <w:tcW w:w="656" w:type="pct"/>
            <w:shd w:val="clear" w:color="auto" w:fill="auto"/>
            <w:noWrap/>
            <w:vAlign w:val="center"/>
          </w:tcPr>
          <w:p>
            <w:pPr>
              <w:spacing w:line="360" w:lineRule="auto"/>
              <w:jc w:val="center"/>
              <w:rPr>
                <w:rFonts w:hint="eastAsia" w:ascii="宋体" w:hAnsi="宋体" w:eastAsia="宋体" w:cs="宋体"/>
                <w:i w:val="0"/>
                <w:iCs w:val="0"/>
                <w:color w:val="000000"/>
                <w:sz w:val="22"/>
                <w:szCs w:val="22"/>
                <w:u w:val="none"/>
              </w:rPr>
            </w:pPr>
          </w:p>
        </w:tc>
        <w:tc>
          <w:tcPr>
            <w:tcW w:w="657" w:type="pct"/>
            <w:shd w:val="clear" w:color="auto" w:fill="auto"/>
            <w:noWrap/>
            <w:vAlign w:val="center"/>
          </w:tcPr>
          <w:p>
            <w:pPr>
              <w:spacing w:line="360" w:lineRule="auto"/>
              <w:jc w:val="center"/>
              <w:rPr>
                <w:rFonts w:hint="eastAsia" w:ascii="宋体" w:hAnsi="宋体" w:eastAsia="宋体" w:cs="宋体"/>
                <w:i w:val="0"/>
                <w:iCs w:val="0"/>
                <w:color w:val="000000"/>
                <w:sz w:val="22"/>
                <w:szCs w:val="22"/>
                <w:u w:val="none"/>
              </w:rPr>
            </w:pPr>
          </w:p>
        </w:tc>
        <w:tc>
          <w:tcPr>
            <w:tcW w:w="470" w:type="pct"/>
            <w:shd w:val="clear" w:color="auto" w:fill="auto"/>
            <w:noWrap/>
            <w:vAlign w:val="center"/>
          </w:tcPr>
          <w:p>
            <w:pPr>
              <w:spacing w:line="360" w:lineRule="auto"/>
              <w:jc w:val="center"/>
              <w:rPr>
                <w:rFonts w:hint="eastAsia" w:ascii="宋体" w:hAnsi="宋体" w:eastAsia="宋体" w:cs="宋体"/>
                <w:i w:val="0"/>
                <w:iCs w:val="0"/>
                <w:color w:val="000000"/>
                <w:sz w:val="22"/>
                <w:szCs w:val="22"/>
                <w:u w:val="none"/>
              </w:rPr>
            </w:pPr>
          </w:p>
        </w:tc>
        <w:tc>
          <w:tcPr>
            <w:tcW w:w="367" w:type="pct"/>
            <w:shd w:val="clear" w:color="auto" w:fill="auto"/>
            <w:noWrap/>
            <w:vAlign w:val="center"/>
          </w:tcPr>
          <w:p>
            <w:pPr>
              <w:spacing w:line="360" w:lineRule="auto"/>
              <w:jc w:val="center"/>
              <w:rPr>
                <w:rFonts w:hint="eastAsia" w:ascii="宋体" w:hAnsi="宋体" w:eastAsia="宋体" w:cs="宋体"/>
                <w:i w:val="0"/>
                <w:iCs w:val="0"/>
                <w:color w:val="000000"/>
                <w:sz w:val="22"/>
                <w:szCs w:val="22"/>
                <w:u w:val="none"/>
              </w:rPr>
            </w:pPr>
          </w:p>
        </w:tc>
        <w:tc>
          <w:tcPr>
            <w:tcW w:w="570" w:type="pct"/>
            <w:shd w:val="clear" w:color="auto" w:fill="auto"/>
            <w:noWrap/>
            <w:vAlign w:val="center"/>
          </w:tcPr>
          <w:p>
            <w:pPr>
              <w:spacing w:line="360" w:lineRule="auto"/>
              <w:jc w:val="center"/>
              <w:rPr>
                <w:rFonts w:hint="eastAsia" w:ascii="宋体" w:hAnsi="宋体" w:eastAsia="宋体" w:cs="宋体"/>
                <w:i w:val="0"/>
                <w:iCs w:val="0"/>
                <w:color w:val="000000"/>
                <w:sz w:val="22"/>
                <w:szCs w:val="22"/>
                <w:u w:val="none"/>
              </w:rPr>
            </w:pPr>
          </w:p>
        </w:tc>
        <w:tc>
          <w:tcPr>
            <w:tcW w:w="747" w:type="pct"/>
            <w:shd w:val="clear" w:color="auto" w:fill="auto"/>
            <w:noWrap/>
            <w:vAlign w:val="center"/>
          </w:tcPr>
          <w:p>
            <w:pPr>
              <w:spacing w:line="360" w:lineRule="auto"/>
              <w:jc w:val="center"/>
              <w:rPr>
                <w:rFonts w:hint="eastAsia" w:ascii="宋体" w:hAnsi="宋体" w:eastAsia="宋体" w:cs="宋体"/>
                <w:i w:val="0"/>
                <w:iCs w:val="0"/>
                <w:color w:val="000000"/>
                <w:sz w:val="22"/>
                <w:szCs w:val="22"/>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0" w:hRule="atLeast"/>
        </w:trPr>
        <w:tc>
          <w:tcPr>
            <w:tcW w:w="1529" w:type="pct"/>
            <w:gridSpan w:val="2"/>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货品小计</w:t>
            </w:r>
          </w:p>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人民币金额（元）</w:t>
            </w:r>
          </w:p>
        </w:tc>
        <w:tc>
          <w:tcPr>
            <w:tcW w:w="1314" w:type="pct"/>
            <w:gridSpan w:val="2"/>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r>
          </w:p>
        </w:tc>
        <w:tc>
          <w:tcPr>
            <w:tcW w:w="837" w:type="pct"/>
            <w:gridSpan w:val="2"/>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运费小计</w:t>
            </w:r>
          </w:p>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人民币金额（元）</w:t>
            </w:r>
          </w:p>
        </w:tc>
        <w:tc>
          <w:tcPr>
            <w:tcW w:w="1317" w:type="pct"/>
            <w:gridSpan w:val="2"/>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0" w:hRule="atLeast"/>
        </w:trPr>
        <w:tc>
          <w:tcPr>
            <w:tcW w:w="1529" w:type="pct"/>
            <w:gridSpan w:val="2"/>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人民币金额-小写</w:t>
            </w:r>
          </w:p>
        </w:tc>
        <w:tc>
          <w:tcPr>
            <w:tcW w:w="1314" w:type="pct"/>
            <w:gridSpan w:val="2"/>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r>
          </w:p>
        </w:tc>
        <w:tc>
          <w:tcPr>
            <w:tcW w:w="837" w:type="pct"/>
            <w:gridSpan w:val="2"/>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人民币金额-大写</w:t>
            </w:r>
          </w:p>
        </w:tc>
        <w:tc>
          <w:tcPr>
            <w:tcW w:w="1317" w:type="pct"/>
            <w:gridSpan w:val="2"/>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r>
          </w:p>
        </w:tc>
      </w:tr>
    </w:tbl>
    <w:p>
      <w:pPr>
        <w:spacing w:line="480" w:lineRule="auto"/>
        <w:rPr>
          <w:rFonts w:hint="eastAsia" w:ascii="宋体" w:hAnsi="宋体" w:eastAsia="宋体" w:cs="宋体"/>
          <w:color w:val="auto"/>
          <w:sz w:val="22"/>
          <w:szCs w:val="22"/>
        </w:rPr>
      </w:pPr>
      <w:r>
        <w:rPr>
          <w:rFonts w:hint="eastAsia" w:ascii="宋体" w:hAnsi="宋体" w:eastAsia="宋体" w:cs="宋体"/>
          <w:color w:val="auto"/>
          <w:sz w:val="22"/>
          <w:szCs w:val="22"/>
        </w:rPr>
        <w:t>二、质量标准：以生产厂商提供的《成品检验报告》为准。</w:t>
      </w:r>
    </w:p>
    <w:p>
      <w:pPr>
        <w:spacing w:line="480" w:lineRule="auto"/>
        <w:rPr>
          <w:rFonts w:hint="eastAsia" w:ascii="宋体" w:hAnsi="宋体" w:eastAsia="宋体" w:cs="宋体"/>
          <w:color w:val="auto"/>
          <w:sz w:val="22"/>
          <w:szCs w:val="22"/>
        </w:rPr>
      </w:pPr>
      <w:r>
        <w:rPr>
          <w:rFonts w:hint="eastAsia" w:ascii="宋体" w:hAnsi="宋体" w:eastAsia="宋体" w:cs="宋体"/>
          <w:color w:val="auto"/>
          <w:sz w:val="22"/>
          <w:szCs w:val="22"/>
        </w:rPr>
        <w:t>三、包装标准：25kg/袋或1000kg/袋，包装袋不回收。如需木制托盘</w:t>
      </w:r>
      <w:r>
        <w:rPr>
          <w:rFonts w:hint="eastAsia" w:ascii="宋体" w:hAnsi="宋体" w:eastAsia="宋体" w:cs="宋体"/>
          <w:color w:val="auto"/>
          <w:sz w:val="22"/>
          <w:szCs w:val="22"/>
          <w:lang w:eastAsia="zh-Hans"/>
        </w:rPr>
        <w:t>，单价</w:t>
      </w:r>
      <w:r>
        <w:rPr>
          <w:rFonts w:hint="eastAsia" w:ascii="宋体" w:hAnsi="宋体" w:eastAsia="宋体" w:cs="宋体"/>
          <w:color w:val="auto"/>
          <w:sz w:val="22"/>
          <w:szCs w:val="22"/>
        </w:rPr>
        <w:t>另加100元/吨</w:t>
      </w:r>
      <w:r>
        <w:rPr>
          <w:rFonts w:hint="eastAsia" w:ascii="宋体" w:hAnsi="宋体" w:eastAsia="宋体" w:cs="宋体"/>
          <w:color w:val="auto"/>
          <w:sz w:val="22"/>
          <w:szCs w:val="22"/>
          <w:lang w:eastAsia="zh-Hans"/>
        </w:rPr>
        <w:t>。</w:t>
      </w:r>
    </w:p>
    <w:p>
      <w:pPr>
        <w:spacing w:line="480" w:lineRule="auto"/>
        <w:rPr>
          <w:rFonts w:hint="eastAsia" w:ascii="宋体" w:hAnsi="宋体" w:eastAsia="宋体" w:cs="宋体"/>
          <w:color w:val="auto"/>
          <w:sz w:val="22"/>
          <w:szCs w:val="22"/>
        </w:rPr>
      </w:pPr>
      <w:r>
        <w:rPr>
          <w:rFonts w:hint="eastAsia" w:ascii="宋体" w:hAnsi="宋体" w:eastAsia="宋体" w:cs="宋体"/>
          <w:color w:val="auto"/>
          <w:sz w:val="22"/>
          <w:szCs w:val="22"/>
        </w:rPr>
        <w:t>四、交（提）货方式、地点：供方按需方提供的收货信息将本合同约定的全部货物交付</w:t>
      </w:r>
      <w:r>
        <w:rPr>
          <w:rFonts w:hint="eastAsia" w:ascii="宋体" w:hAnsi="宋体" w:eastAsia="宋体" w:cs="宋体"/>
          <w:color w:val="000000" w:themeColor="text1"/>
          <w:sz w:val="22"/>
          <w:szCs w:val="22"/>
          <w:lang w:eastAsia="zh-Hans"/>
          <w14:textFill>
            <w14:solidFill>
              <w14:schemeClr w14:val="tx1"/>
            </w14:solidFill>
          </w14:textFill>
        </w:rPr>
        <w:t>需方</w:t>
      </w:r>
      <w:r>
        <w:rPr>
          <w:rFonts w:hint="eastAsia" w:ascii="宋体" w:hAnsi="宋体" w:eastAsia="宋体" w:cs="宋体"/>
          <w:color w:val="auto"/>
          <w:sz w:val="22"/>
          <w:szCs w:val="22"/>
        </w:rPr>
        <w:t>后即视为货物交付，货物所有权即转移，货物交付后毁损灭失的风险即转移至需方承担，需方的收</w:t>
      </w:r>
      <w:r>
        <w:rPr>
          <w:rFonts w:hint="eastAsia" w:ascii="宋体" w:hAnsi="宋体" w:eastAsia="宋体" w:cs="宋体"/>
          <w:color w:val="auto"/>
          <w:sz w:val="22"/>
          <w:szCs w:val="22"/>
          <w:lang w:eastAsia="zh-Hans"/>
        </w:rPr>
        <w:t>（提）</w:t>
      </w:r>
      <w:r>
        <w:rPr>
          <w:rFonts w:hint="eastAsia" w:ascii="宋体" w:hAnsi="宋体" w:eastAsia="宋体" w:cs="宋体"/>
          <w:color w:val="auto"/>
          <w:sz w:val="22"/>
          <w:szCs w:val="22"/>
        </w:rPr>
        <w:t>货信息如下：</w:t>
      </w:r>
      <w:r>
        <w:rPr>
          <w:rFonts w:hint="eastAsia" w:ascii="宋体" w:hAnsi="宋体" w:eastAsia="宋体" w:cs="宋体"/>
          <w:color w:val="auto"/>
          <w:sz w:val="22"/>
          <w:szCs w:val="22"/>
          <w:u w:val="single"/>
          <w:lang w:eastAsia="zh-Hans"/>
        </w:rPr>
        <w:t>物流</w:t>
      </w:r>
      <w:r>
        <w:rPr>
          <w:rFonts w:hint="eastAsia" w:ascii="宋体" w:hAnsi="宋体" w:eastAsia="宋体" w:cs="宋体"/>
          <w:color w:val="auto"/>
          <w:sz w:val="22"/>
          <w:szCs w:val="22"/>
          <w:lang w:eastAsia="zh-Hans"/>
        </w:rPr>
        <w:t>。</w:t>
      </w:r>
    </w:p>
    <w:p>
      <w:pPr>
        <w:spacing w:line="480" w:lineRule="auto"/>
        <w:rPr>
          <w:rFonts w:hint="eastAsia" w:ascii="宋体" w:hAnsi="宋体" w:eastAsia="宋体" w:cs="宋体"/>
          <w:color w:val="auto"/>
          <w:sz w:val="22"/>
          <w:szCs w:val="22"/>
          <w:lang w:eastAsia="zh-Hans"/>
        </w:rPr>
      </w:pPr>
      <w:r>
        <w:rPr>
          <w:rFonts w:hint="eastAsia" w:ascii="宋体" w:hAnsi="宋体" w:eastAsia="宋体" w:cs="宋体"/>
          <w:color w:val="auto"/>
          <w:sz w:val="22"/>
          <w:szCs w:val="22"/>
          <w:lang w:eastAsia="zh-Hans"/>
        </w:rPr>
        <w:t>收货地址：【</w:t>
      </w:r>
      <w:r>
        <w:rPr>
          <w:rFonts w:hint="eastAsia" w:ascii="宋体" w:hAnsi="宋体" w:eastAsia="宋体" w:cs="宋体"/>
          <w:color w:val="auto"/>
          <w:sz w:val="22"/>
          <w:szCs w:val="22"/>
          <w:lang w:val="en-US" w:eastAsia="zh-CN"/>
        </w:rPr>
        <w:t/>
      </w:r>
      <w:r>
        <w:rPr>
          <w:rFonts w:hint="eastAsia" w:ascii="宋体" w:hAnsi="宋体" w:eastAsia="宋体" w:cs="宋体"/>
          <w:color w:val="auto"/>
          <w:sz w:val="22"/>
          <w:szCs w:val="22"/>
          <w:lang w:eastAsia="zh-Hans"/>
        </w:rPr>
        <w:t>】</w:t>
      </w:r>
    </w:p>
    <w:p>
      <w:pPr>
        <w:spacing w:line="480" w:lineRule="auto"/>
        <w:rPr>
          <w:rFonts w:hint="eastAsia" w:ascii="宋体" w:hAnsi="宋体" w:eastAsia="宋体" w:cs="宋体"/>
          <w:color w:val="auto"/>
          <w:sz w:val="22"/>
          <w:szCs w:val="22"/>
        </w:rPr>
      </w:pPr>
      <w:r>
        <w:rPr>
          <w:rFonts w:hint="eastAsia" w:ascii="宋体" w:hAnsi="宋体" w:eastAsia="宋体" w:cs="宋体"/>
          <w:color w:val="auto"/>
          <w:sz w:val="22"/>
          <w:szCs w:val="22"/>
          <w:lang w:eastAsia="zh-Hans"/>
        </w:rPr>
        <w:t>收货联系人：【</w:t>
      </w:r>
      <w:r>
        <w:rPr>
          <w:rFonts w:hint="eastAsia" w:ascii="宋体" w:hAnsi="宋体" w:eastAsia="宋体" w:cs="宋体"/>
          <w:color w:val="auto"/>
          <w:sz w:val="22"/>
          <w:szCs w:val="22"/>
          <w:lang w:val="en-US" w:eastAsia="zh-CN"/>
        </w:rPr>
        <w:t/>
      </w:r>
      <w:r>
        <w:rPr>
          <w:rFonts w:hint="eastAsia" w:ascii="宋体" w:hAnsi="宋体" w:eastAsia="宋体" w:cs="宋体"/>
          <w:color w:val="auto"/>
          <w:sz w:val="22"/>
          <w:szCs w:val="22"/>
          <w:lang w:eastAsia="zh-Hans"/>
        </w:rPr>
        <w:t>】</w:t>
      </w:r>
    </w:p>
    <w:p>
      <w:pPr>
        <w:spacing w:line="480" w:lineRule="auto"/>
        <w:rPr>
          <w:rFonts w:hint="eastAsia" w:ascii="宋体" w:hAnsi="宋体" w:eastAsia="宋体" w:cs="宋体"/>
          <w:color w:val="auto"/>
          <w:sz w:val="22"/>
          <w:szCs w:val="22"/>
          <w:lang w:eastAsia="zh-Hans"/>
        </w:rPr>
      </w:pPr>
      <w:r>
        <w:rPr>
          <w:rFonts w:hint="eastAsia" w:ascii="宋体" w:hAnsi="宋体" w:eastAsia="宋体" w:cs="宋体"/>
          <w:color w:val="auto"/>
          <w:sz w:val="22"/>
          <w:szCs w:val="22"/>
          <w:lang w:eastAsia="zh-Hans"/>
        </w:rPr>
        <w:t>联系电话：【</w:t>
      </w:r>
      <w:r>
        <w:rPr>
          <w:rFonts w:hint="eastAsia" w:ascii="宋体" w:hAnsi="宋体" w:eastAsia="宋体" w:cs="宋体"/>
          <w:color w:val="auto"/>
          <w:sz w:val="22"/>
          <w:szCs w:val="22"/>
          <w:lang w:val="en-US" w:eastAsia="zh-CN"/>
        </w:rPr>
        <w:t/>
      </w:r>
      <w:r>
        <w:rPr>
          <w:rFonts w:hint="eastAsia" w:ascii="宋体" w:hAnsi="宋体" w:eastAsia="宋体" w:cs="宋体"/>
          <w:color w:val="auto"/>
          <w:sz w:val="22"/>
          <w:szCs w:val="22"/>
          <w:lang w:eastAsia="zh-Hans"/>
        </w:rPr>
        <w:t>】</w:t>
      </w:r>
    </w:p>
    <w:p>
      <w:pPr>
        <w:spacing w:line="480" w:lineRule="auto"/>
        <w:rPr>
          <w:rFonts w:hint="eastAsia" w:ascii="宋体" w:hAnsi="宋体" w:eastAsia="宋体" w:cs="宋体"/>
          <w:color w:val="auto"/>
          <w:sz w:val="22"/>
          <w:szCs w:val="22"/>
        </w:rPr>
      </w:pPr>
      <w:r>
        <w:rPr>
          <w:rFonts w:hint="eastAsia" w:ascii="宋体" w:hAnsi="宋体" w:eastAsia="宋体" w:cs="宋体"/>
          <w:color w:val="auto"/>
          <w:sz w:val="22"/>
          <w:szCs w:val="22"/>
        </w:rPr>
        <w:t>上述需方收货信息如发生变更的，需</w:t>
      </w:r>
      <w:r>
        <w:rPr>
          <w:rFonts w:hint="eastAsia" w:ascii="宋体" w:hAnsi="宋体" w:eastAsia="宋体" w:cs="宋体"/>
          <w:color w:val="000000" w:themeColor="text1"/>
          <w:sz w:val="22"/>
          <w:szCs w:val="22"/>
          <w14:textFill>
            <w14:solidFill>
              <w14:schemeClr w14:val="tx1"/>
            </w14:solidFill>
          </w14:textFill>
        </w:rPr>
        <w:t>方应提前3个工作日以书面方式通知供方并经供方确认，且由此超出的运费由需方负责，否则因此导致</w:t>
      </w:r>
      <w:r>
        <w:rPr>
          <w:rFonts w:hint="eastAsia" w:ascii="宋体" w:hAnsi="宋体" w:eastAsia="宋体" w:cs="宋体"/>
          <w:color w:val="auto"/>
          <w:sz w:val="22"/>
          <w:szCs w:val="22"/>
        </w:rPr>
        <w:t>的发货错误或无人收货的相应不利后果由需方自行承担。</w:t>
      </w:r>
    </w:p>
    <w:p>
      <w:pPr>
        <w:spacing w:line="480" w:lineRule="auto"/>
        <w:rPr>
          <w:rFonts w:hint="eastAsia" w:ascii="宋体" w:hAnsi="宋体" w:eastAsia="宋体" w:cs="宋体"/>
          <w:color w:val="auto"/>
          <w:sz w:val="22"/>
          <w:szCs w:val="22"/>
        </w:rPr>
      </w:pPr>
      <w:r>
        <w:rPr>
          <w:rFonts w:hint="eastAsia" w:ascii="宋体" w:hAnsi="宋体" w:eastAsia="宋体" w:cs="宋体"/>
          <w:color w:val="auto"/>
          <w:sz w:val="22"/>
          <w:szCs w:val="22"/>
        </w:rPr>
        <w:t>五、检验标准、方法及提出异议的期限：</w:t>
      </w:r>
    </w:p>
    <w:p>
      <w:pPr>
        <w:spacing w:line="480" w:lineRule="auto"/>
        <w:rPr>
          <w:rFonts w:hint="eastAsia" w:ascii="宋体" w:hAnsi="宋体" w:eastAsia="宋体" w:cs="宋体"/>
          <w:color w:val="auto"/>
          <w:sz w:val="22"/>
          <w:szCs w:val="22"/>
        </w:rPr>
      </w:pPr>
      <w:r>
        <w:rPr>
          <w:rFonts w:hint="eastAsia" w:ascii="宋体" w:hAnsi="宋体" w:eastAsia="宋体" w:cs="宋体"/>
          <w:color w:val="auto"/>
          <w:sz w:val="22"/>
          <w:szCs w:val="22"/>
        </w:rPr>
        <w:t>（1）按照合同第一条约定的货物信息以及第二条约定的质量标准，需方如对货物质量、数量及牌号等本合同明确约定的货物信息存在异议的，应在本合同中约定的需方收货人签收之日起</w:t>
      </w:r>
      <w:r>
        <w:rPr>
          <w:rFonts w:hint="eastAsia" w:ascii="宋体" w:hAnsi="宋体" w:eastAsia="宋体" w:cs="宋体"/>
          <w:color w:val="000000" w:themeColor="text1"/>
          <w:sz w:val="22"/>
          <w:szCs w:val="22"/>
          <w14:textFill>
            <w14:solidFill>
              <w14:schemeClr w14:val="tx1"/>
            </w14:solidFill>
          </w14:textFill>
        </w:rPr>
        <w:t>七日</w:t>
      </w:r>
      <w:r>
        <w:rPr>
          <w:rFonts w:hint="eastAsia" w:ascii="宋体" w:hAnsi="宋体" w:eastAsia="宋体" w:cs="宋体"/>
          <w:color w:val="auto"/>
          <w:sz w:val="22"/>
          <w:szCs w:val="22"/>
        </w:rPr>
        <w:t>内以书面形式提出，且需方应明确指出供方交付货物存在的具体的问题，如经供方确认，交付的货物的确存在与本合同约定不符的，则由供需双方届时具体沟通协商做退换货处理；</w:t>
      </w:r>
    </w:p>
    <w:p>
      <w:pPr>
        <w:spacing w:line="480" w:lineRule="auto"/>
        <w:rPr>
          <w:rFonts w:hint="eastAsia" w:ascii="宋体" w:hAnsi="宋体" w:eastAsia="宋体" w:cs="宋体"/>
          <w:color w:val="auto"/>
          <w:sz w:val="22"/>
          <w:szCs w:val="22"/>
        </w:rPr>
      </w:pPr>
      <w:r>
        <w:rPr>
          <w:rFonts w:hint="eastAsia" w:ascii="宋体" w:hAnsi="宋体" w:eastAsia="宋体" w:cs="宋体"/>
          <w:color w:val="auto"/>
          <w:sz w:val="22"/>
          <w:szCs w:val="22"/>
        </w:rPr>
        <w:t>（2）如</w:t>
      </w:r>
      <w:r>
        <w:rPr>
          <w:rFonts w:hint="eastAsia" w:ascii="宋体" w:hAnsi="宋体" w:eastAsia="宋体" w:cs="宋体"/>
          <w:color w:val="000000" w:themeColor="text1"/>
          <w:sz w:val="22"/>
          <w:szCs w:val="22"/>
          <w:lang w:eastAsia="zh-Hans"/>
          <w14:textFill>
            <w14:solidFill>
              <w14:schemeClr w14:val="tx1"/>
            </w14:solidFill>
          </w14:textFill>
        </w:rPr>
        <w:t>需</w:t>
      </w:r>
      <w:r>
        <w:rPr>
          <w:rFonts w:hint="eastAsia" w:ascii="宋体" w:hAnsi="宋体" w:eastAsia="宋体" w:cs="宋体"/>
          <w:color w:val="000000" w:themeColor="text1"/>
          <w:sz w:val="22"/>
          <w:szCs w:val="22"/>
          <w14:textFill>
            <w14:solidFill>
              <w14:schemeClr w14:val="tx1"/>
            </w14:solidFill>
          </w14:textFill>
        </w:rPr>
        <w:t>方未在前述异议期限内向</w:t>
      </w:r>
      <w:r>
        <w:rPr>
          <w:rFonts w:hint="eastAsia" w:ascii="宋体" w:hAnsi="宋体" w:eastAsia="宋体" w:cs="宋体"/>
          <w:color w:val="000000" w:themeColor="text1"/>
          <w:sz w:val="22"/>
          <w:szCs w:val="22"/>
          <w:lang w:eastAsia="zh-Hans"/>
          <w14:textFill>
            <w14:solidFill>
              <w14:schemeClr w14:val="tx1"/>
            </w14:solidFill>
          </w14:textFill>
        </w:rPr>
        <w:t>供</w:t>
      </w:r>
      <w:r>
        <w:rPr>
          <w:rFonts w:hint="eastAsia" w:ascii="宋体" w:hAnsi="宋体" w:eastAsia="宋体" w:cs="宋体"/>
          <w:color w:val="000000" w:themeColor="text1"/>
          <w:sz w:val="22"/>
          <w:szCs w:val="22"/>
          <w14:textFill>
            <w14:solidFill>
              <w14:schemeClr w14:val="tx1"/>
            </w14:solidFill>
          </w14:textFill>
        </w:rPr>
        <w:t>方</w:t>
      </w:r>
      <w:r>
        <w:rPr>
          <w:rFonts w:hint="eastAsia" w:ascii="宋体" w:hAnsi="宋体" w:eastAsia="宋体" w:cs="宋体"/>
          <w:color w:val="auto"/>
          <w:sz w:val="22"/>
          <w:szCs w:val="22"/>
        </w:rPr>
        <w:t>提出书面异议的，即视为供方交付的全部货物验收合格，需方此后不得再以供方交付的货物存在质量或任何其他问题向</w:t>
      </w:r>
      <w:r>
        <w:rPr>
          <w:rFonts w:hint="eastAsia" w:ascii="宋体" w:hAnsi="宋体" w:eastAsia="宋体" w:cs="宋体"/>
          <w:color w:val="000000" w:themeColor="text1"/>
          <w:sz w:val="22"/>
          <w:szCs w:val="22"/>
          <w:lang w:eastAsia="zh-Hans"/>
          <w14:textFill>
            <w14:solidFill>
              <w14:schemeClr w14:val="tx1"/>
            </w14:solidFill>
          </w14:textFill>
        </w:rPr>
        <w:t>供</w:t>
      </w:r>
      <w:r>
        <w:rPr>
          <w:rFonts w:hint="eastAsia" w:ascii="宋体" w:hAnsi="宋体" w:eastAsia="宋体" w:cs="宋体"/>
          <w:color w:val="000000" w:themeColor="text1"/>
          <w:sz w:val="22"/>
          <w:szCs w:val="22"/>
          <w14:textFill>
            <w14:solidFill>
              <w14:schemeClr w14:val="tx1"/>
            </w14:solidFill>
          </w14:textFill>
        </w:rPr>
        <w:t>方</w:t>
      </w:r>
      <w:r>
        <w:rPr>
          <w:rFonts w:hint="eastAsia" w:ascii="宋体" w:hAnsi="宋体" w:eastAsia="宋体" w:cs="宋体"/>
          <w:color w:val="auto"/>
          <w:sz w:val="22"/>
          <w:szCs w:val="22"/>
        </w:rPr>
        <w:t>提出任何权利主张。</w:t>
      </w:r>
    </w:p>
    <w:p>
      <w:pPr>
        <w:pStyle w:val="4"/>
        <w:spacing w:line="480" w:lineRule="auto"/>
        <w:ind w:firstLine="0"/>
        <w:rPr>
          <w:rFonts w:hint="eastAsia" w:ascii="宋体" w:hAnsi="宋体" w:eastAsia="宋体" w:cs="宋体"/>
          <w:color w:val="auto"/>
          <w:sz w:val="22"/>
          <w:szCs w:val="22"/>
        </w:rPr>
      </w:pPr>
      <w:r>
        <w:rPr>
          <w:rFonts w:hint="eastAsia" w:ascii="宋体" w:hAnsi="宋体" w:eastAsia="宋体" w:cs="宋体"/>
          <w:color w:val="auto"/>
          <w:sz w:val="22"/>
          <w:szCs w:val="22"/>
        </w:rPr>
        <w:t>六、结算方式及时间：款到发货，需方须将全额货款及运费汇入本合同中供方指定账户后按本合同约定或另行书面通知供方发货。</w:t>
      </w:r>
    </w:p>
    <w:p>
      <w:pPr>
        <w:widowControl/>
        <w:spacing w:line="48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七、供方指定收款账户：</w:t>
      </w:r>
    </w:p>
    <w:p>
      <w:pPr>
        <w:widowControl/>
        <w:spacing w:line="480" w:lineRule="auto"/>
        <w:jc w:val="left"/>
        <w:rPr>
          <w:rFonts w:hint="eastAsia" w:ascii="宋体" w:hAnsi="宋体" w:eastAsia="宋体" w:cs="宋体"/>
          <w:b/>
          <w:bCs w:val="0"/>
          <w:color w:val="auto"/>
          <w:sz w:val="22"/>
          <w:szCs w:val="22"/>
        </w:rPr>
      </w:pPr>
      <w:r>
        <w:rPr>
          <w:rFonts w:hint="eastAsia" w:ascii="宋体" w:hAnsi="宋体" w:eastAsia="宋体" w:cs="宋体"/>
          <w:b/>
          <w:bCs w:val="0"/>
          <w:color w:val="auto"/>
          <w:sz w:val="22"/>
          <w:szCs w:val="22"/>
        </w:rPr>
        <w:t>公司名称：</w:t>
      </w:r>
      <w:r>
        <w:rPr>
          <w:rFonts w:hint="eastAsia" w:ascii="宋体" w:hAnsi="宋体" w:eastAsia="宋体" w:cs="宋体"/>
          <w:b/>
          <w:bCs w:val="0"/>
          <w:color w:val="auto"/>
          <w:sz w:val="22"/>
          <w:szCs w:val="22"/>
          <w:u w:val="single"/>
          <w:lang w:val="en-US" w:eastAsia="zh-CN"/>
        </w:rPr>
        <w:t>上海闲趣丰生物科技有限公司</w:t>
      </w:r>
    </w:p>
    <w:p>
      <w:pPr>
        <w:widowControl/>
        <w:spacing w:line="480" w:lineRule="auto"/>
        <w:jc w:val="left"/>
        <w:rPr>
          <w:rFonts w:hint="eastAsia" w:ascii="宋体" w:hAnsi="宋体" w:eastAsia="宋体" w:cs="宋体"/>
          <w:b/>
          <w:bCs w:val="0"/>
          <w:color w:val="auto"/>
          <w:sz w:val="22"/>
          <w:szCs w:val="22"/>
        </w:rPr>
      </w:pPr>
      <w:r>
        <w:rPr>
          <w:rFonts w:hint="eastAsia" w:ascii="宋体" w:hAnsi="宋体" w:eastAsia="宋体" w:cs="宋体"/>
          <w:b/>
          <w:bCs w:val="0"/>
          <w:color w:val="auto"/>
          <w:sz w:val="22"/>
          <w:szCs w:val="22"/>
        </w:rPr>
        <w:t>开户行：</w:t>
      </w:r>
      <w:r>
        <w:rPr>
          <w:rFonts w:hint="eastAsia" w:ascii="宋体" w:hAnsi="宋体" w:eastAsia="宋体" w:cs="宋体"/>
          <w:b/>
          <w:bCs w:val="0"/>
          <w:color w:val="auto"/>
          <w:sz w:val="22"/>
          <w:szCs w:val="22"/>
          <w:u w:val="single"/>
          <w:lang w:val="en-US" w:eastAsia="zh-CN"/>
        </w:rPr>
        <w:t>招商银行上海分行田林支行</w:t>
      </w:r>
    </w:p>
    <w:p>
      <w:pPr>
        <w:widowControl/>
        <w:spacing w:line="480" w:lineRule="auto"/>
        <w:jc w:val="left"/>
        <w:rPr>
          <w:rFonts w:hint="eastAsia" w:ascii="宋体" w:hAnsi="宋体" w:eastAsia="宋体" w:cs="宋体"/>
          <w:b/>
          <w:bCs w:val="0"/>
          <w:color w:val="auto"/>
          <w:sz w:val="22"/>
          <w:szCs w:val="22"/>
        </w:rPr>
      </w:pPr>
      <w:r>
        <w:rPr>
          <w:rFonts w:hint="eastAsia" w:ascii="宋体" w:hAnsi="宋体" w:eastAsia="宋体" w:cs="宋体"/>
          <w:b/>
          <w:bCs w:val="0"/>
          <w:color w:val="auto"/>
          <w:sz w:val="22"/>
          <w:szCs w:val="22"/>
        </w:rPr>
        <w:t>账号：</w:t>
      </w:r>
      <w:r>
        <w:rPr>
          <w:rFonts w:hint="eastAsia" w:ascii="宋体" w:hAnsi="宋体" w:eastAsia="宋体" w:cs="宋体"/>
          <w:b/>
          <w:bCs w:val="0"/>
          <w:color w:val="auto"/>
          <w:sz w:val="22"/>
          <w:szCs w:val="22"/>
          <w:u w:val="single"/>
          <w:lang w:val="en-US" w:eastAsia="zh-CN"/>
        </w:rPr>
        <w:t>121909842910602</w:t>
      </w:r>
    </w:p>
    <w:p>
      <w:pPr>
        <w:spacing w:line="480" w:lineRule="auto"/>
        <w:rPr>
          <w:rFonts w:hint="eastAsia" w:ascii="宋体" w:hAnsi="宋体" w:eastAsia="宋体" w:cs="宋体"/>
          <w:color w:val="auto"/>
          <w:sz w:val="22"/>
          <w:szCs w:val="22"/>
        </w:rPr>
      </w:pPr>
      <w:r>
        <w:rPr>
          <w:rFonts w:hint="eastAsia" w:ascii="宋体" w:hAnsi="宋体" w:eastAsia="宋体" w:cs="宋体"/>
          <w:color w:val="auto"/>
          <w:sz w:val="22"/>
          <w:szCs w:val="22"/>
        </w:rPr>
        <w:t>供方变更收款账户，须以正式书面形式（加盖公章）通知需方，其他通知形式无效。</w:t>
      </w:r>
    </w:p>
    <w:p>
      <w:pPr>
        <w:spacing w:line="480" w:lineRule="auto"/>
        <w:rPr>
          <w:rFonts w:hint="eastAsia" w:ascii="宋体" w:hAnsi="宋体" w:eastAsia="宋体" w:cs="宋体"/>
          <w:color w:val="auto"/>
          <w:sz w:val="22"/>
          <w:szCs w:val="22"/>
        </w:rPr>
      </w:pPr>
      <w:r>
        <w:rPr>
          <w:rFonts w:hint="eastAsia" w:ascii="宋体" w:hAnsi="宋体" w:eastAsia="宋体" w:cs="宋体"/>
          <w:color w:val="auto"/>
          <w:sz w:val="22"/>
          <w:szCs w:val="22"/>
        </w:rPr>
        <w:t>八、违约责任：按《中华人民共和国民法典》相关规定执行。</w:t>
      </w:r>
    </w:p>
    <w:p>
      <w:pPr>
        <w:spacing w:line="480" w:lineRule="auto"/>
        <w:rPr>
          <w:rFonts w:hint="eastAsia" w:ascii="宋体" w:hAnsi="宋体" w:eastAsia="宋体" w:cs="宋体"/>
          <w:color w:val="auto"/>
          <w:sz w:val="22"/>
          <w:szCs w:val="22"/>
        </w:rPr>
      </w:pPr>
      <w:r>
        <w:rPr>
          <w:rFonts w:hint="eastAsia" w:ascii="宋体" w:hAnsi="宋体" w:eastAsia="宋体" w:cs="宋体"/>
          <w:color w:val="auto"/>
          <w:sz w:val="22"/>
          <w:szCs w:val="22"/>
        </w:rPr>
        <w:t>九、合同争议的解决方式：本合同在履行过程中发生的争议，由双方当事人协商解决，协商不成的，应向供方所在地人民法院起诉。</w:t>
      </w:r>
    </w:p>
    <w:p>
      <w:pPr>
        <w:spacing w:line="480" w:lineRule="auto"/>
        <w:rPr>
          <w:rFonts w:hint="eastAsia" w:ascii="宋体" w:hAnsi="宋体" w:eastAsia="宋体" w:cs="宋体"/>
          <w:color w:val="auto"/>
          <w:sz w:val="22"/>
          <w:szCs w:val="22"/>
        </w:rPr>
      </w:pPr>
      <w:r>
        <w:rPr>
          <w:rFonts w:hint="eastAsia" w:ascii="宋体" w:hAnsi="宋体" w:eastAsia="宋体" w:cs="宋体"/>
          <w:color w:val="auto"/>
          <w:sz w:val="22"/>
          <w:szCs w:val="22"/>
        </w:rPr>
        <w:t>十、本合同自双方盖章后生效；合同传真件、扫描件有效；盖章后两日内回传有效，涂改无效。</w:t>
      </w:r>
    </w:p>
    <w:p>
      <w:pPr>
        <w:spacing w:line="480" w:lineRule="auto"/>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十</w:t>
      </w:r>
      <w:r>
        <w:rPr>
          <w:rFonts w:hint="eastAsia" w:ascii="宋体" w:hAnsi="宋体" w:eastAsia="宋体" w:cs="宋体"/>
          <w:color w:val="000000" w:themeColor="text1"/>
          <w:sz w:val="22"/>
          <w:szCs w:val="22"/>
          <w:lang w:eastAsia="zh-Hans"/>
          <w14:textFill>
            <w14:solidFill>
              <w14:schemeClr w14:val="tx1"/>
            </w14:solidFill>
          </w14:textFill>
        </w:rPr>
        <w:t>一</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其它约定事项：</w:t>
      </w:r>
    </w:p>
    <w:p>
      <w:pPr>
        <w:spacing w:line="48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（1）无论哪种情况下，供方均不对标的物的适用性负责。 </w:t>
      </w:r>
    </w:p>
    <w:p>
      <w:pPr>
        <w:spacing w:line="48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（2）由于不可抗力致使供方不能履行合同义务的，供方应以书面形式通知需方，且供方有权单方解除合同并不承担任何责任，但需方已付款的，供方需退还相应货款(不可抗力事件:战争、动 乱、地震、飓风、洪水、冰雹、雪灾、新冠疫情等不能预见、不能避免、不能克服的客观情况)。 </w:t>
      </w:r>
    </w:p>
    <w:p>
      <w:pPr>
        <w:spacing w:line="480" w:lineRule="auto"/>
        <w:rPr>
          <w:rFonts w:hint="eastAsia" w:ascii="宋体" w:hAnsi="宋体" w:eastAsia="宋体" w:cs="宋体"/>
          <w:color w:val="auto"/>
          <w:sz w:val="22"/>
          <w:szCs w:val="22"/>
        </w:rPr>
      </w:pPr>
      <w:r>
        <w:rPr>
          <w:rFonts w:hint="eastAsia" w:ascii="宋体" w:hAnsi="宋体" w:eastAsia="宋体" w:cs="宋体"/>
          <w:color w:val="000000" w:themeColor="text1"/>
          <w:sz w:val="22"/>
          <w:szCs w:val="22"/>
          <w14:textFill>
            <w14:solidFill>
              <w14:schemeClr w14:val="tx1"/>
            </w14:solidFill>
          </w14:textFill>
        </w:rPr>
        <w:t>（3）需方使用公对公转账进行支付时，供方提供税率为13%的全额</w:t>
      </w:r>
      <w:r>
        <w:rPr>
          <w:rFonts w:hint="eastAsia" w:ascii="宋体" w:hAnsi="宋体" w:eastAsia="宋体" w:cs="宋体"/>
          <w:color w:val="auto"/>
          <w:sz w:val="22"/>
          <w:szCs w:val="22"/>
        </w:rPr>
        <w:t>增值</w:t>
      </w:r>
      <w:r>
        <w:rPr>
          <w:rFonts w:hint="eastAsia" w:ascii="宋体" w:hAnsi="宋体" w:eastAsia="宋体" w:cs="宋体"/>
          <w:color w:val="000000" w:themeColor="text1"/>
          <w:sz w:val="22"/>
          <w:szCs w:val="22"/>
          <w14:textFill>
            <w14:solidFill>
              <w14:schemeClr w14:val="tx1"/>
            </w14:solidFill>
          </w14:textFill>
        </w:rPr>
        <w:t>税专用发票</w:t>
      </w:r>
      <w:r>
        <w:rPr>
          <w:rFonts w:hint="eastAsia" w:ascii="宋体" w:hAnsi="宋体" w:eastAsia="宋体" w:cs="宋体"/>
          <w:color w:val="auto"/>
          <w:sz w:val="22"/>
          <w:szCs w:val="22"/>
        </w:rPr>
        <w:t>。</w:t>
      </w:r>
    </w:p>
    <w:p>
      <w:pPr>
        <w:spacing w:line="480" w:lineRule="auto"/>
        <w:rPr>
          <w:rFonts w:hint="eastAsia" w:ascii="宋体" w:hAnsi="宋体" w:eastAsia="宋体" w:cs="宋体"/>
          <w:color w:val="auto"/>
          <w:sz w:val="22"/>
          <w:szCs w:val="22"/>
        </w:rPr>
      </w:pPr>
    </w:p>
    <w:p>
      <w:pPr>
        <w:spacing w:line="480" w:lineRule="auto"/>
        <w:rPr>
          <w:rFonts w:hint="eastAsia" w:ascii="宋体" w:hAnsi="宋体" w:eastAsia="宋体" w:cs="宋体"/>
          <w:color w:val="auto"/>
          <w:sz w:val="22"/>
          <w:szCs w:val="22"/>
        </w:rPr>
      </w:pPr>
    </w:p>
    <w:p>
      <w:pPr>
        <w:jc w:val="center"/>
        <w:rPr>
          <w:rFonts w:hint="eastAsia" w:ascii="宋体" w:hAnsi="宋体" w:eastAsia="宋体" w:cs="宋体"/>
          <w:sz w:val="22"/>
          <w:szCs w:val="22"/>
          <w:lang w:eastAsia="zh-Hans"/>
        </w:rPr>
      </w:pPr>
      <w:r>
        <w:rPr>
          <w:rFonts w:hint="eastAsia" w:ascii="宋体" w:hAnsi="宋体" w:eastAsia="宋体" w:cs="宋体"/>
          <w:sz w:val="22"/>
          <w:szCs w:val="22"/>
          <w:lang w:eastAsia="zh-Hans"/>
        </w:rPr>
        <w:t>（以下无正文，为供需双方签署处）</w:t>
      </w:r>
    </w:p>
    <w:p>
      <w:pPr>
        <w:jc w:val="center"/>
        <w:rPr>
          <w:rFonts w:hint="eastAsia" w:ascii="宋体" w:hAnsi="宋体" w:eastAsia="宋体" w:cs="宋体"/>
          <w:sz w:val="22"/>
          <w:szCs w:val="22"/>
          <w:lang w:eastAsia="zh-Hans"/>
        </w:rPr>
      </w:pPr>
    </w:p>
    <w:p>
      <w:pPr>
        <w:spacing w:line="48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rPr>
        <w:drawing>
          <wp:anchor distT="0" distB="0" distL="114300" distR="114300" simplePos="0" relativeHeight="251659264" behindDoc="0" locked="0" layoutInCell="1" allowOverlap="1">
            <wp:simplePos x="0" y="0"/>
            <wp:positionH relativeFrom="column">
              <wp:posOffset>1552575</wp:posOffset>
            </wp:positionH>
            <wp:positionV relativeFrom="paragraph">
              <wp:posOffset>287020</wp:posOffset>
            </wp:positionV>
            <wp:extent cx="1572895" cy="1572895"/>
            <wp:effectExtent l="0" t="0" r="8255" b="8255"/>
            <wp:wrapNone/>
            <wp:docPr id="1" name="图片 1" descr="闲趣丰公章抠图-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闲趣丰公章抠图-x"/>
                    <pic:cNvPicPr>
                      <a:picLocks noChangeAspect="1"/>
                    </pic:cNvPicPr>
                  </pic:nvPicPr>
                  <pic:blipFill>
                    <a:blip r:embed="rId6"/>
                    <a:stretch>
                      <a:fillRect/>
                    </a:stretch>
                  </pic:blipFill>
                  <pic:spPr>
                    <a:xfrm>
                      <a:off x="0" y="0"/>
                      <a:ext cx="1572895" cy="1572895"/>
                    </a:xfrm>
                    <a:prstGeom prst="rect">
                      <a:avLst/>
                    </a:prstGeom>
                  </pic:spPr>
                </pic:pic>
              </a:graphicData>
            </a:graphic>
          </wp:anchor>
        </w:drawing>
      </w:r>
      <w:r>
        <w:rPr>
          <w:rFonts w:hint="eastAsia" w:ascii="宋体" w:hAnsi="宋体" w:eastAsia="宋体" w:cs="宋体"/>
          <w:color w:val="auto"/>
          <w:sz w:val="22"/>
          <w:szCs w:val="22"/>
        </w:rPr>
        <w:t>（以下无正文，为《塑料原料购销合同》双方当事人的签署页）</w:t>
      </w:r>
    </w:p>
    <w:p>
      <w:pPr>
        <w:spacing w:line="480" w:lineRule="auto"/>
        <w:jc w:val="both"/>
        <w:rPr>
          <w:rFonts w:hint="eastAsia" w:ascii="宋体" w:hAnsi="宋体" w:eastAsia="宋体" w:cs="宋体"/>
          <w:color w:val="auto"/>
          <w:sz w:val="22"/>
          <w:szCs w:val="22"/>
        </w:rPr>
      </w:pPr>
    </w:p>
    <w:p>
      <w:pPr>
        <w:spacing w:line="480" w:lineRule="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供方</w:t>
      </w:r>
      <w:r>
        <w:rPr>
          <w:rFonts w:hint="eastAsia" w:ascii="宋体" w:hAnsi="宋体" w:eastAsia="宋体" w:cs="宋体"/>
          <w:color w:val="auto"/>
          <w:sz w:val="22"/>
          <w:szCs w:val="22"/>
          <w:lang w:eastAsia="zh-Hans"/>
        </w:rPr>
        <w:t>（公章）</w:t>
      </w: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上海闲趣丰生物科技有限公司</w:t>
      </w:r>
    </w:p>
    <w:p>
      <w:pPr>
        <w:spacing w:line="480" w:lineRule="auto"/>
        <w:rPr>
          <w:rFonts w:hint="eastAsia" w:ascii="宋体" w:hAnsi="宋体" w:eastAsia="宋体" w:cs="宋体"/>
          <w:color w:val="auto"/>
          <w:sz w:val="22"/>
          <w:szCs w:val="22"/>
          <w:lang w:eastAsia="zh-CN"/>
        </w:rPr>
      </w:pPr>
      <w:r>
        <w:rPr>
          <w:rFonts w:hint="eastAsia" w:ascii="宋体" w:hAnsi="宋体" w:eastAsia="宋体" w:cs="宋体"/>
          <w:color w:val="auto"/>
          <w:sz w:val="22"/>
          <w:szCs w:val="22"/>
        </w:rPr>
        <w:t>代表人签字：</w:t>
      </w:r>
    </w:p>
    <w:p>
      <w:pPr>
        <w:spacing w:line="480" w:lineRule="auto"/>
        <w:rPr>
          <w:rFonts w:hint="eastAsia" w:ascii="宋体" w:hAnsi="宋体" w:eastAsia="宋体" w:cs="宋体"/>
          <w:color w:val="auto"/>
          <w:sz w:val="22"/>
          <w:szCs w:val="22"/>
        </w:rPr>
      </w:pPr>
    </w:p>
    <w:p>
      <w:pPr>
        <w:spacing w:line="480" w:lineRule="auto"/>
        <w:rPr>
          <w:rFonts w:hint="eastAsia" w:ascii="宋体" w:hAnsi="宋体" w:eastAsia="宋体" w:cs="宋体"/>
          <w:color w:val="auto"/>
          <w:sz w:val="22"/>
          <w:szCs w:val="22"/>
        </w:rPr>
      </w:pPr>
    </w:p>
    <w:p>
      <w:pPr>
        <w:spacing w:line="480" w:lineRule="auto"/>
        <w:rPr>
          <w:rFonts w:hint="eastAsia" w:ascii="宋体" w:hAnsi="宋体" w:eastAsia="宋体" w:cs="宋体"/>
          <w:color w:val="auto"/>
          <w:sz w:val="22"/>
          <w:szCs w:val="22"/>
          <w:lang w:bidi="ar"/>
        </w:rPr>
      </w:pPr>
      <w:r>
        <w:rPr>
          <w:rFonts w:hint="eastAsia" w:ascii="宋体" w:hAnsi="宋体" w:eastAsia="宋体" w:cs="宋体"/>
          <w:color w:val="auto"/>
          <w:sz w:val="22"/>
          <w:szCs w:val="22"/>
        </w:rPr>
        <w:t>需方</w:t>
      </w:r>
      <w:r>
        <w:rPr>
          <w:rFonts w:hint="eastAsia" w:ascii="宋体" w:hAnsi="宋体" w:eastAsia="宋体" w:cs="宋体"/>
          <w:color w:val="auto"/>
          <w:sz w:val="22"/>
          <w:szCs w:val="22"/>
          <w:lang w:eastAsia="zh-Hans"/>
        </w:rPr>
        <w:t>（公章）</w:t>
      </w:r>
      <w:r>
        <w:rPr>
          <w:rFonts w:hint="eastAsia" w:ascii="宋体" w:hAnsi="宋体" w:eastAsia="宋体" w:cs="宋体"/>
          <w:color w:val="auto"/>
          <w:sz w:val="22"/>
          <w:szCs w:val="22"/>
        </w:rPr>
        <w:t>：</w:t>
      </w:r>
    </w:p>
    <w:p>
      <w:pPr>
        <w:spacing w:line="480" w:lineRule="auto"/>
        <w:rPr>
          <w:rFonts w:hint="eastAsia" w:ascii="宋体" w:hAnsi="宋体" w:eastAsia="宋体" w:cs="宋体"/>
          <w:color w:val="auto"/>
          <w:sz w:val="22"/>
          <w:szCs w:val="22"/>
        </w:rPr>
      </w:pPr>
      <w:r>
        <w:rPr>
          <w:rFonts w:hint="eastAsia" w:ascii="宋体" w:hAnsi="宋体" w:eastAsia="宋体" w:cs="宋体"/>
          <w:color w:val="auto"/>
          <w:sz w:val="22"/>
          <w:szCs w:val="22"/>
        </w:rPr>
        <w:t>代表人签字：</w:t>
      </w:r>
    </w:p>
    <w:p>
      <w:pPr>
        <w:spacing w:line="480" w:lineRule="auto"/>
        <w:rPr>
          <w:rFonts w:hint="eastAsia" w:ascii="宋体" w:hAnsi="宋体" w:eastAsia="宋体" w:cs="宋体"/>
          <w:color w:val="auto"/>
          <w:sz w:val="22"/>
          <w:szCs w:val="22"/>
        </w:rPr>
      </w:pPr>
    </w:p>
    <w:p>
      <w:pPr>
        <w:spacing w:line="480" w:lineRule="auto"/>
        <w:rPr>
          <w:rFonts w:hint="eastAsia" w:ascii="宋体" w:hAnsi="宋体" w:eastAsia="宋体" w:cs="宋体"/>
          <w:color w:val="auto"/>
          <w:sz w:val="22"/>
          <w:szCs w:val="22"/>
          <w:lang w:eastAsia="zh-Hans"/>
        </w:rPr>
      </w:pPr>
      <w:r>
        <w:rPr>
          <w:rFonts w:hint="eastAsia" w:ascii="宋体" w:hAnsi="宋体" w:eastAsia="宋体" w:cs="宋体"/>
          <w:color w:val="auto"/>
          <w:sz w:val="22"/>
          <w:szCs w:val="22"/>
        </w:rPr>
        <w:t>签订日期：</w:t>
      </w:r>
      <w:r>
        <w:rPr>
          <w:rFonts w:hint="eastAsia" w:ascii="宋体" w:hAnsi="宋体" w:eastAsia="宋体" w:cs="宋体"/>
          <w:color w:val="auto"/>
          <w:sz w:val="22"/>
          <w:szCs w:val="22"/>
          <w:lang w:val="en-US" w:eastAsia="zh-CN"/>
        </w:rPr>
        <w:t/>
      </w:r>
    </w:p>
    <w:sectPr>
      <w:headerReference r:id="rId3" w:type="default"/>
      <w:footerReference r:id="rId4" w:type="default"/>
      <w:pgSz w:w="11906" w:h="16838"/>
      <w:pgMar w:top="1134" w:right="1361" w:bottom="1134" w:left="1361" w:header="0" w:footer="0"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4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4C40"/>
    <w:rsid w:val="00024DCF"/>
    <w:rsid w:val="0005689F"/>
    <w:rsid w:val="00091290"/>
    <w:rsid w:val="00093C50"/>
    <w:rsid w:val="00097A1A"/>
    <w:rsid w:val="000C2E9C"/>
    <w:rsid w:val="000C3C0D"/>
    <w:rsid w:val="000C5896"/>
    <w:rsid w:val="000C72D9"/>
    <w:rsid w:val="000D0B58"/>
    <w:rsid w:val="000E6153"/>
    <w:rsid w:val="00126B28"/>
    <w:rsid w:val="00142BD0"/>
    <w:rsid w:val="00151385"/>
    <w:rsid w:val="00172A27"/>
    <w:rsid w:val="00185F50"/>
    <w:rsid w:val="001903A2"/>
    <w:rsid w:val="001907B1"/>
    <w:rsid w:val="001956F6"/>
    <w:rsid w:val="001A7397"/>
    <w:rsid w:val="001C5F62"/>
    <w:rsid w:val="001F0E14"/>
    <w:rsid w:val="002010BC"/>
    <w:rsid w:val="00202E5A"/>
    <w:rsid w:val="00220481"/>
    <w:rsid w:val="002302DC"/>
    <w:rsid w:val="00243288"/>
    <w:rsid w:val="00243E8E"/>
    <w:rsid w:val="00244882"/>
    <w:rsid w:val="00245DBF"/>
    <w:rsid w:val="002628F7"/>
    <w:rsid w:val="00263B5A"/>
    <w:rsid w:val="0027056D"/>
    <w:rsid w:val="00271AD8"/>
    <w:rsid w:val="00275348"/>
    <w:rsid w:val="00283EF4"/>
    <w:rsid w:val="00284E21"/>
    <w:rsid w:val="00287E7A"/>
    <w:rsid w:val="00293403"/>
    <w:rsid w:val="002B12C4"/>
    <w:rsid w:val="002B3C8E"/>
    <w:rsid w:val="002B563B"/>
    <w:rsid w:val="002C2549"/>
    <w:rsid w:val="002C2845"/>
    <w:rsid w:val="002C2976"/>
    <w:rsid w:val="002C6874"/>
    <w:rsid w:val="002E2558"/>
    <w:rsid w:val="002F11BA"/>
    <w:rsid w:val="002F396C"/>
    <w:rsid w:val="003228F4"/>
    <w:rsid w:val="00330E21"/>
    <w:rsid w:val="00333BEF"/>
    <w:rsid w:val="00334E1D"/>
    <w:rsid w:val="003461CD"/>
    <w:rsid w:val="00364EC2"/>
    <w:rsid w:val="003806F1"/>
    <w:rsid w:val="00384F7A"/>
    <w:rsid w:val="00385A05"/>
    <w:rsid w:val="003A3479"/>
    <w:rsid w:val="003C326F"/>
    <w:rsid w:val="003C7656"/>
    <w:rsid w:val="003C7AA7"/>
    <w:rsid w:val="003E616B"/>
    <w:rsid w:val="003F16F1"/>
    <w:rsid w:val="00401E3E"/>
    <w:rsid w:val="004200A2"/>
    <w:rsid w:val="004205CF"/>
    <w:rsid w:val="00441541"/>
    <w:rsid w:val="00447F6A"/>
    <w:rsid w:val="004506D2"/>
    <w:rsid w:val="004A6E78"/>
    <w:rsid w:val="004B1C74"/>
    <w:rsid w:val="004B57C5"/>
    <w:rsid w:val="004C6D0F"/>
    <w:rsid w:val="00507D6C"/>
    <w:rsid w:val="00514A32"/>
    <w:rsid w:val="005261DC"/>
    <w:rsid w:val="005667C9"/>
    <w:rsid w:val="00572F57"/>
    <w:rsid w:val="00577DF5"/>
    <w:rsid w:val="0058564F"/>
    <w:rsid w:val="00593E25"/>
    <w:rsid w:val="00595C35"/>
    <w:rsid w:val="005C2D1F"/>
    <w:rsid w:val="005C4CCF"/>
    <w:rsid w:val="005D2854"/>
    <w:rsid w:val="005D49B1"/>
    <w:rsid w:val="005E3A45"/>
    <w:rsid w:val="00624D60"/>
    <w:rsid w:val="00627B19"/>
    <w:rsid w:val="006321B8"/>
    <w:rsid w:val="00644DEB"/>
    <w:rsid w:val="0065640B"/>
    <w:rsid w:val="00657264"/>
    <w:rsid w:val="00662A18"/>
    <w:rsid w:val="0066780A"/>
    <w:rsid w:val="00680BF4"/>
    <w:rsid w:val="00694453"/>
    <w:rsid w:val="006C25CD"/>
    <w:rsid w:val="006D614D"/>
    <w:rsid w:val="006D7918"/>
    <w:rsid w:val="006F4106"/>
    <w:rsid w:val="00710EF6"/>
    <w:rsid w:val="00713ECC"/>
    <w:rsid w:val="007431AA"/>
    <w:rsid w:val="0076795C"/>
    <w:rsid w:val="0078096B"/>
    <w:rsid w:val="007838F0"/>
    <w:rsid w:val="00784930"/>
    <w:rsid w:val="00794212"/>
    <w:rsid w:val="007B29F0"/>
    <w:rsid w:val="007B6CC6"/>
    <w:rsid w:val="007D16D5"/>
    <w:rsid w:val="007D31F7"/>
    <w:rsid w:val="007E08E6"/>
    <w:rsid w:val="007E168F"/>
    <w:rsid w:val="007F7723"/>
    <w:rsid w:val="0082095D"/>
    <w:rsid w:val="00841B01"/>
    <w:rsid w:val="0086354C"/>
    <w:rsid w:val="00866BEC"/>
    <w:rsid w:val="00893331"/>
    <w:rsid w:val="008A3AB7"/>
    <w:rsid w:val="008C1DF3"/>
    <w:rsid w:val="008C7E53"/>
    <w:rsid w:val="008D1955"/>
    <w:rsid w:val="008D69AE"/>
    <w:rsid w:val="008D6EE8"/>
    <w:rsid w:val="008F4147"/>
    <w:rsid w:val="00901BF5"/>
    <w:rsid w:val="009210E2"/>
    <w:rsid w:val="009307FA"/>
    <w:rsid w:val="00967170"/>
    <w:rsid w:val="00967B65"/>
    <w:rsid w:val="00984C69"/>
    <w:rsid w:val="00995B75"/>
    <w:rsid w:val="009965CF"/>
    <w:rsid w:val="009A1EE8"/>
    <w:rsid w:val="009A5436"/>
    <w:rsid w:val="009A7DB0"/>
    <w:rsid w:val="009B2954"/>
    <w:rsid w:val="009B7C63"/>
    <w:rsid w:val="009C4BE2"/>
    <w:rsid w:val="009D1C65"/>
    <w:rsid w:val="009E4E4A"/>
    <w:rsid w:val="009E5182"/>
    <w:rsid w:val="00A10B94"/>
    <w:rsid w:val="00A16410"/>
    <w:rsid w:val="00A176FD"/>
    <w:rsid w:val="00A35425"/>
    <w:rsid w:val="00A72165"/>
    <w:rsid w:val="00A94308"/>
    <w:rsid w:val="00A96F4B"/>
    <w:rsid w:val="00AA39C1"/>
    <w:rsid w:val="00AD1828"/>
    <w:rsid w:val="00AD4719"/>
    <w:rsid w:val="00AD56D6"/>
    <w:rsid w:val="00B34B65"/>
    <w:rsid w:val="00B375F0"/>
    <w:rsid w:val="00B4480C"/>
    <w:rsid w:val="00B52690"/>
    <w:rsid w:val="00B52C4A"/>
    <w:rsid w:val="00B710D6"/>
    <w:rsid w:val="00B83364"/>
    <w:rsid w:val="00BA1E7C"/>
    <w:rsid w:val="00BC2AC7"/>
    <w:rsid w:val="00C16090"/>
    <w:rsid w:val="00C3461C"/>
    <w:rsid w:val="00C514D9"/>
    <w:rsid w:val="00C55978"/>
    <w:rsid w:val="00C63EF7"/>
    <w:rsid w:val="00C66A45"/>
    <w:rsid w:val="00C779E8"/>
    <w:rsid w:val="00C91BFC"/>
    <w:rsid w:val="00CA3B42"/>
    <w:rsid w:val="00CA5F85"/>
    <w:rsid w:val="00CB02C2"/>
    <w:rsid w:val="00CD00B0"/>
    <w:rsid w:val="00CD1E53"/>
    <w:rsid w:val="00CD48C6"/>
    <w:rsid w:val="00CE69ED"/>
    <w:rsid w:val="00D14CF0"/>
    <w:rsid w:val="00D22822"/>
    <w:rsid w:val="00D41B1A"/>
    <w:rsid w:val="00D43958"/>
    <w:rsid w:val="00D512CB"/>
    <w:rsid w:val="00D56B15"/>
    <w:rsid w:val="00D770B0"/>
    <w:rsid w:val="00D85325"/>
    <w:rsid w:val="00DA2711"/>
    <w:rsid w:val="00DC712E"/>
    <w:rsid w:val="00DD042E"/>
    <w:rsid w:val="00DD0C2A"/>
    <w:rsid w:val="00DE76CF"/>
    <w:rsid w:val="00E1116A"/>
    <w:rsid w:val="00E12710"/>
    <w:rsid w:val="00E22818"/>
    <w:rsid w:val="00E27D77"/>
    <w:rsid w:val="00E33874"/>
    <w:rsid w:val="00E372FB"/>
    <w:rsid w:val="00E539AA"/>
    <w:rsid w:val="00E569E8"/>
    <w:rsid w:val="00E5788C"/>
    <w:rsid w:val="00E62AB4"/>
    <w:rsid w:val="00E64509"/>
    <w:rsid w:val="00E72840"/>
    <w:rsid w:val="00E74B6C"/>
    <w:rsid w:val="00E77FD6"/>
    <w:rsid w:val="00E81505"/>
    <w:rsid w:val="00EB4BB7"/>
    <w:rsid w:val="00EC07FA"/>
    <w:rsid w:val="00ED26ED"/>
    <w:rsid w:val="00ED40AE"/>
    <w:rsid w:val="00ED4B4C"/>
    <w:rsid w:val="00ED4E51"/>
    <w:rsid w:val="00EF13E3"/>
    <w:rsid w:val="00EF754E"/>
    <w:rsid w:val="00F07BF7"/>
    <w:rsid w:val="00F14CB8"/>
    <w:rsid w:val="00F36331"/>
    <w:rsid w:val="00F47017"/>
    <w:rsid w:val="00F51AB2"/>
    <w:rsid w:val="00F6074B"/>
    <w:rsid w:val="00F70059"/>
    <w:rsid w:val="00F775B1"/>
    <w:rsid w:val="00F837C6"/>
    <w:rsid w:val="00F875E8"/>
    <w:rsid w:val="00F94C3E"/>
    <w:rsid w:val="00FA0C45"/>
    <w:rsid w:val="00FB01CF"/>
    <w:rsid w:val="00FC5F1C"/>
    <w:rsid w:val="00FD5456"/>
    <w:rsid w:val="00FE4AC4"/>
    <w:rsid w:val="00FE7AA4"/>
    <w:rsid w:val="00FF0309"/>
    <w:rsid w:val="00FF3AEF"/>
    <w:rsid w:val="00FF4AA0"/>
    <w:rsid w:val="010821F1"/>
    <w:rsid w:val="01154BF3"/>
    <w:rsid w:val="01905F22"/>
    <w:rsid w:val="01F60D5B"/>
    <w:rsid w:val="023A109F"/>
    <w:rsid w:val="023E5FCE"/>
    <w:rsid w:val="02610269"/>
    <w:rsid w:val="029625EC"/>
    <w:rsid w:val="0301494F"/>
    <w:rsid w:val="03194572"/>
    <w:rsid w:val="032D51FF"/>
    <w:rsid w:val="03807952"/>
    <w:rsid w:val="03D96696"/>
    <w:rsid w:val="03F97508"/>
    <w:rsid w:val="042E1252"/>
    <w:rsid w:val="049E3240"/>
    <w:rsid w:val="052878D5"/>
    <w:rsid w:val="05405C4B"/>
    <w:rsid w:val="05D1399A"/>
    <w:rsid w:val="061928AD"/>
    <w:rsid w:val="065812E1"/>
    <w:rsid w:val="073F1ADE"/>
    <w:rsid w:val="07754309"/>
    <w:rsid w:val="07DF0E28"/>
    <w:rsid w:val="084F4019"/>
    <w:rsid w:val="08B576D2"/>
    <w:rsid w:val="091873A6"/>
    <w:rsid w:val="095011A8"/>
    <w:rsid w:val="09D111A8"/>
    <w:rsid w:val="09EB4EFC"/>
    <w:rsid w:val="09EF6C13"/>
    <w:rsid w:val="09FD6C84"/>
    <w:rsid w:val="09FF5B4D"/>
    <w:rsid w:val="0A03270A"/>
    <w:rsid w:val="0A0F3F6F"/>
    <w:rsid w:val="0AC726B8"/>
    <w:rsid w:val="0B260A07"/>
    <w:rsid w:val="0BC46315"/>
    <w:rsid w:val="0BCB410F"/>
    <w:rsid w:val="0D4A33B1"/>
    <w:rsid w:val="0D525CCA"/>
    <w:rsid w:val="0D774F56"/>
    <w:rsid w:val="0D913B3D"/>
    <w:rsid w:val="0DC65EDD"/>
    <w:rsid w:val="0DD07217"/>
    <w:rsid w:val="0E591AE4"/>
    <w:rsid w:val="10150088"/>
    <w:rsid w:val="10620F24"/>
    <w:rsid w:val="10AD7F5A"/>
    <w:rsid w:val="10B56D96"/>
    <w:rsid w:val="10CB2DEA"/>
    <w:rsid w:val="10FC63FD"/>
    <w:rsid w:val="1117157F"/>
    <w:rsid w:val="113C69C2"/>
    <w:rsid w:val="118C44B5"/>
    <w:rsid w:val="11AD363C"/>
    <w:rsid w:val="11D40556"/>
    <w:rsid w:val="11D600BF"/>
    <w:rsid w:val="11E1105F"/>
    <w:rsid w:val="11E50E63"/>
    <w:rsid w:val="126E3F8D"/>
    <w:rsid w:val="12BD0359"/>
    <w:rsid w:val="130A6437"/>
    <w:rsid w:val="13EB21F9"/>
    <w:rsid w:val="143D2777"/>
    <w:rsid w:val="14563D18"/>
    <w:rsid w:val="15234DAD"/>
    <w:rsid w:val="159C6A62"/>
    <w:rsid w:val="15B454A3"/>
    <w:rsid w:val="15C34AB0"/>
    <w:rsid w:val="15D612E1"/>
    <w:rsid w:val="15E96C0C"/>
    <w:rsid w:val="16080ED4"/>
    <w:rsid w:val="16465DE3"/>
    <w:rsid w:val="16753B31"/>
    <w:rsid w:val="16986F33"/>
    <w:rsid w:val="16F84FF2"/>
    <w:rsid w:val="18AF5EEB"/>
    <w:rsid w:val="18EA0126"/>
    <w:rsid w:val="1901231E"/>
    <w:rsid w:val="1934204F"/>
    <w:rsid w:val="19412E55"/>
    <w:rsid w:val="197E766C"/>
    <w:rsid w:val="1A4F107F"/>
    <w:rsid w:val="1A6C3E80"/>
    <w:rsid w:val="1A951F21"/>
    <w:rsid w:val="1B9F3AB2"/>
    <w:rsid w:val="1C1918CE"/>
    <w:rsid w:val="1C5823F6"/>
    <w:rsid w:val="1C5F386C"/>
    <w:rsid w:val="1C8B1096"/>
    <w:rsid w:val="1D231173"/>
    <w:rsid w:val="1D2B18B9"/>
    <w:rsid w:val="1DA20D60"/>
    <w:rsid w:val="1DD81D7B"/>
    <w:rsid w:val="1DD854B4"/>
    <w:rsid w:val="1E1A5F26"/>
    <w:rsid w:val="1E890F8D"/>
    <w:rsid w:val="1EA731C1"/>
    <w:rsid w:val="1EAC1AD1"/>
    <w:rsid w:val="1FA73F75"/>
    <w:rsid w:val="1FF11669"/>
    <w:rsid w:val="201D7E52"/>
    <w:rsid w:val="205A7A8C"/>
    <w:rsid w:val="20827062"/>
    <w:rsid w:val="21210274"/>
    <w:rsid w:val="21D95ED9"/>
    <w:rsid w:val="22007197"/>
    <w:rsid w:val="223C01EA"/>
    <w:rsid w:val="226C09A9"/>
    <w:rsid w:val="22732ADC"/>
    <w:rsid w:val="22BF2565"/>
    <w:rsid w:val="22DE5451"/>
    <w:rsid w:val="231F6E3F"/>
    <w:rsid w:val="23362D65"/>
    <w:rsid w:val="23381379"/>
    <w:rsid w:val="23673BBD"/>
    <w:rsid w:val="24C024FE"/>
    <w:rsid w:val="24C12618"/>
    <w:rsid w:val="24DD0176"/>
    <w:rsid w:val="252C6A41"/>
    <w:rsid w:val="254657CB"/>
    <w:rsid w:val="256B4DF0"/>
    <w:rsid w:val="256F55AE"/>
    <w:rsid w:val="25B61F3B"/>
    <w:rsid w:val="25E07BDD"/>
    <w:rsid w:val="2670191B"/>
    <w:rsid w:val="26E913CF"/>
    <w:rsid w:val="26F1796B"/>
    <w:rsid w:val="27982EF1"/>
    <w:rsid w:val="27EF505C"/>
    <w:rsid w:val="283A20ED"/>
    <w:rsid w:val="284972E7"/>
    <w:rsid w:val="28603BD3"/>
    <w:rsid w:val="2875147D"/>
    <w:rsid w:val="28D24EA1"/>
    <w:rsid w:val="29A660AC"/>
    <w:rsid w:val="29CC32DE"/>
    <w:rsid w:val="29E55963"/>
    <w:rsid w:val="2A4053A0"/>
    <w:rsid w:val="2A731004"/>
    <w:rsid w:val="2A7C73E3"/>
    <w:rsid w:val="2ACB3B4E"/>
    <w:rsid w:val="2B1139DB"/>
    <w:rsid w:val="2B267D21"/>
    <w:rsid w:val="2B722885"/>
    <w:rsid w:val="2BB152AD"/>
    <w:rsid w:val="2C3906B8"/>
    <w:rsid w:val="2C4047C0"/>
    <w:rsid w:val="2C9305E1"/>
    <w:rsid w:val="2D40353F"/>
    <w:rsid w:val="2E505623"/>
    <w:rsid w:val="2E5E6CA7"/>
    <w:rsid w:val="2E7110F5"/>
    <w:rsid w:val="2E8B39D1"/>
    <w:rsid w:val="2EE07690"/>
    <w:rsid w:val="2EFF79DF"/>
    <w:rsid w:val="2F0A018C"/>
    <w:rsid w:val="2FE15C1D"/>
    <w:rsid w:val="2FE8C9A3"/>
    <w:rsid w:val="30071622"/>
    <w:rsid w:val="301F2C1E"/>
    <w:rsid w:val="30BF2427"/>
    <w:rsid w:val="31175E57"/>
    <w:rsid w:val="311C0FE4"/>
    <w:rsid w:val="31A55C86"/>
    <w:rsid w:val="31AB628D"/>
    <w:rsid w:val="325A6A70"/>
    <w:rsid w:val="3265495D"/>
    <w:rsid w:val="326B0645"/>
    <w:rsid w:val="32E91BA2"/>
    <w:rsid w:val="33713745"/>
    <w:rsid w:val="339C2372"/>
    <w:rsid w:val="33AE2554"/>
    <w:rsid w:val="33D21A0B"/>
    <w:rsid w:val="33F03899"/>
    <w:rsid w:val="33FA0D56"/>
    <w:rsid w:val="34205295"/>
    <w:rsid w:val="343839D0"/>
    <w:rsid w:val="346D699D"/>
    <w:rsid w:val="347B1C1E"/>
    <w:rsid w:val="34EC008B"/>
    <w:rsid w:val="35052DEE"/>
    <w:rsid w:val="350B5EEF"/>
    <w:rsid w:val="35277FF7"/>
    <w:rsid w:val="35402D50"/>
    <w:rsid w:val="35426D1B"/>
    <w:rsid w:val="35B5744E"/>
    <w:rsid w:val="3727713D"/>
    <w:rsid w:val="375F4638"/>
    <w:rsid w:val="37621F23"/>
    <w:rsid w:val="37C25B33"/>
    <w:rsid w:val="37E22DB7"/>
    <w:rsid w:val="37F53AC8"/>
    <w:rsid w:val="37FBAC23"/>
    <w:rsid w:val="38625890"/>
    <w:rsid w:val="38810708"/>
    <w:rsid w:val="39130D17"/>
    <w:rsid w:val="39B7B242"/>
    <w:rsid w:val="3A02719D"/>
    <w:rsid w:val="3A057C27"/>
    <w:rsid w:val="3B765544"/>
    <w:rsid w:val="3BBB2FE3"/>
    <w:rsid w:val="3BC040F6"/>
    <w:rsid w:val="3C4D1687"/>
    <w:rsid w:val="3C507CD5"/>
    <w:rsid w:val="3C5F4C83"/>
    <w:rsid w:val="3C7F53B1"/>
    <w:rsid w:val="3CAD144E"/>
    <w:rsid w:val="3D5F64FD"/>
    <w:rsid w:val="3D605BB0"/>
    <w:rsid w:val="3E317A5B"/>
    <w:rsid w:val="3E7D1BA1"/>
    <w:rsid w:val="3E926913"/>
    <w:rsid w:val="3E9C600B"/>
    <w:rsid w:val="3F903CB0"/>
    <w:rsid w:val="3FD90EEC"/>
    <w:rsid w:val="3FFE7B55"/>
    <w:rsid w:val="3FFF6A1F"/>
    <w:rsid w:val="40452BA1"/>
    <w:rsid w:val="40591F48"/>
    <w:rsid w:val="406B03EE"/>
    <w:rsid w:val="40A70317"/>
    <w:rsid w:val="40F65B17"/>
    <w:rsid w:val="410D392E"/>
    <w:rsid w:val="411E7ECC"/>
    <w:rsid w:val="41EA22E6"/>
    <w:rsid w:val="41F309F2"/>
    <w:rsid w:val="424660CC"/>
    <w:rsid w:val="425034F1"/>
    <w:rsid w:val="42F20DE6"/>
    <w:rsid w:val="43CD6461"/>
    <w:rsid w:val="441F7EFA"/>
    <w:rsid w:val="44632D1D"/>
    <w:rsid w:val="455C1D96"/>
    <w:rsid w:val="456A6931"/>
    <w:rsid w:val="45B00FAF"/>
    <w:rsid w:val="45CF69D6"/>
    <w:rsid w:val="45DB6681"/>
    <w:rsid w:val="45EA7C56"/>
    <w:rsid w:val="45F7BB18"/>
    <w:rsid w:val="46184820"/>
    <w:rsid w:val="462A4554"/>
    <w:rsid w:val="477B236F"/>
    <w:rsid w:val="485868FC"/>
    <w:rsid w:val="489F5EE7"/>
    <w:rsid w:val="497C679F"/>
    <w:rsid w:val="49937353"/>
    <w:rsid w:val="4A7E220D"/>
    <w:rsid w:val="4AA9596E"/>
    <w:rsid w:val="4AB70493"/>
    <w:rsid w:val="4AC547CE"/>
    <w:rsid w:val="4AE33CBE"/>
    <w:rsid w:val="4AFB4D8A"/>
    <w:rsid w:val="4B514D3E"/>
    <w:rsid w:val="4BCB3A81"/>
    <w:rsid w:val="4C5365B2"/>
    <w:rsid w:val="4C5F748C"/>
    <w:rsid w:val="4C8F2395"/>
    <w:rsid w:val="4CE20CF5"/>
    <w:rsid w:val="4D385975"/>
    <w:rsid w:val="4D7651D4"/>
    <w:rsid w:val="4DBC4B80"/>
    <w:rsid w:val="4E1A6C3D"/>
    <w:rsid w:val="4E2270AE"/>
    <w:rsid w:val="4EB07DD0"/>
    <w:rsid w:val="4F312895"/>
    <w:rsid w:val="501E5787"/>
    <w:rsid w:val="502469D3"/>
    <w:rsid w:val="504132E4"/>
    <w:rsid w:val="50491D17"/>
    <w:rsid w:val="504A760B"/>
    <w:rsid w:val="505131D4"/>
    <w:rsid w:val="50875EAD"/>
    <w:rsid w:val="50D0053B"/>
    <w:rsid w:val="511A58F1"/>
    <w:rsid w:val="515241A7"/>
    <w:rsid w:val="51BFAAEA"/>
    <w:rsid w:val="51E80AE8"/>
    <w:rsid w:val="521E3140"/>
    <w:rsid w:val="52490938"/>
    <w:rsid w:val="524A0C79"/>
    <w:rsid w:val="52900FDF"/>
    <w:rsid w:val="52AB0513"/>
    <w:rsid w:val="52CA29FF"/>
    <w:rsid w:val="52CF45AE"/>
    <w:rsid w:val="530772F7"/>
    <w:rsid w:val="53095C1D"/>
    <w:rsid w:val="53283BC9"/>
    <w:rsid w:val="532F42F3"/>
    <w:rsid w:val="5377076E"/>
    <w:rsid w:val="53B71592"/>
    <w:rsid w:val="54376312"/>
    <w:rsid w:val="54774B6A"/>
    <w:rsid w:val="54F36B90"/>
    <w:rsid w:val="55300171"/>
    <w:rsid w:val="55CB0117"/>
    <w:rsid w:val="55D55D52"/>
    <w:rsid w:val="55D72BEB"/>
    <w:rsid w:val="560C246C"/>
    <w:rsid w:val="567740CE"/>
    <w:rsid w:val="56BE2660"/>
    <w:rsid w:val="56BE62C7"/>
    <w:rsid w:val="56FC0B39"/>
    <w:rsid w:val="57196800"/>
    <w:rsid w:val="57250575"/>
    <w:rsid w:val="574C3E38"/>
    <w:rsid w:val="579D2DD8"/>
    <w:rsid w:val="582165FE"/>
    <w:rsid w:val="58D75E75"/>
    <w:rsid w:val="58E05282"/>
    <w:rsid w:val="58EE31EC"/>
    <w:rsid w:val="5933624D"/>
    <w:rsid w:val="59442F65"/>
    <w:rsid w:val="594F35C0"/>
    <w:rsid w:val="59926A75"/>
    <w:rsid w:val="59DA1ADB"/>
    <w:rsid w:val="59E01A08"/>
    <w:rsid w:val="5A5C39D6"/>
    <w:rsid w:val="5A675FDF"/>
    <w:rsid w:val="5A6B0F6B"/>
    <w:rsid w:val="5B0171D9"/>
    <w:rsid w:val="5B1038C0"/>
    <w:rsid w:val="5B285474"/>
    <w:rsid w:val="5B286E5C"/>
    <w:rsid w:val="5B563609"/>
    <w:rsid w:val="5B950720"/>
    <w:rsid w:val="5BA15155"/>
    <w:rsid w:val="5BAE1AFF"/>
    <w:rsid w:val="5BD16E3F"/>
    <w:rsid w:val="5CAD30E4"/>
    <w:rsid w:val="5D890944"/>
    <w:rsid w:val="5DB22D2C"/>
    <w:rsid w:val="5E0833DD"/>
    <w:rsid w:val="5E6F5BC1"/>
    <w:rsid w:val="5ED57321"/>
    <w:rsid w:val="5EDF7E2A"/>
    <w:rsid w:val="5F4554DE"/>
    <w:rsid w:val="5F7FD794"/>
    <w:rsid w:val="5FB54A36"/>
    <w:rsid w:val="5FCB451F"/>
    <w:rsid w:val="5FD130A0"/>
    <w:rsid w:val="603E1C98"/>
    <w:rsid w:val="60542439"/>
    <w:rsid w:val="60A66545"/>
    <w:rsid w:val="60CA5CEA"/>
    <w:rsid w:val="60F37DEF"/>
    <w:rsid w:val="6154788D"/>
    <w:rsid w:val="615A60AB"/>
    <w:rsid w:val="618257B9"/>
    <w:rsid w:val="61D62963"/>
    <w:rsid w:val="62252F3B"/>
    <w:rsid w:val="62620EA5"/>
    <w:rsid w:val="63515BD7"/>
    <w:rsid w:val="636C658B"/>
    <w:rsid w:val="64506AB6"/>
    <w:rsid w:val="64AA3427"/>
    <w:rsid w:val="64D06280"/>
    <w:rsid w:val="652E3D17"/>
    <w:rsid w:val="657C0DC9"/>
    <w:rsid w:val="65E93008"/>
    <w:rsid w:val="675A7067"/>
    <w:rsid w:val="676E7411"/>
    <w:rsid w:val="68065F08"/>
    <w:rsid w:val="6861370F"/>
    <w:rsid w:val="68780B1A"/>
    <w:rsid w:val="68A850F3"/>
    <w:rsid w:val="68F71C1C"/>
    <w:rsid w:val="694E3FB5"/>
    <w:rsid w:val="69C068F9"/>
    <w:rsid w:val="69D0459B"/>
    <w:rsid w:val="6A55792E"/>
    <w:rsid w:val="6AAB46D4"/>
    <w:rsid w:val="6ABF49BB"/>
    <w:rsid w:val="6AE93EA6"/>
    <w:rsid w:val="6B1030A1"/>
    <w:rsid w:val="6B264043"/>
    <w:rsid w:val="6B353817"/>
    <w:rsid w:val="6B740258"/>
    <w:rsid w:val="6C234B59"/>
    <w:rsid w:val="6C864FB9"/>
    <w:rsid w:val="6CA32FBB"/>
    <w:rsid w:val="6CC448CF"/>
    <w:rsid w:val="6E3E533E"/>
    <w:rsid w:val="6E5F098F"/>
    <w:rsid w:val="6EA14152"/>
    <w:rsid w:val="6EC8716A"/>
    <w:rsid w:val="6EF54408"/>
    <w:rsid w:val="6F5D5AE8"/>
    <w:rsid w:val="6FE459F4"/>
    <w:rsid w:val="700E1A9D"/>
    <w:rsid w:val="70117CF7"/>
    <w:rsid w:val="705B58CF"/>
    <w:rsid w:val="708B7654"/>
    <w:rsid w:val="70D10A36"/>
    <w:rsid w:val="7144574E"/>
    <w:rsid w:val="720C575A"/>
    <w:rsid w:val="72895D52"/>
    <w:rsid w:val="728E1843"/>
    <w:rsid w:val="72C670CE"/>
    <w:rsid w:val="72CE0573"/>
    <w:rsid w:val="72D86762"/>
    <w:rsid w:val="73272DAB"/>
    <w:rsid w:val="734405DF"/>
    <w:rsid w:val="74326CCC"/>
    <w:rsid w:val="747E2CB0"/>
    <w:rsid w:val="750D7E8C"/>
    <w:rsid w:val="757B41EA"/>
    <w:rsid w:val="75A735C3"/>
    <w:rsid w:val="75EF591A"/>
    <w:rsid w:val="766D1BD3"/>
    <w:rsid w:val="76C7455C"/>
    <w:rsid w:val="77842D00"/>
    <w:rsid w:val="77AD476C"/>
    <w:rsid w:val="780F37F2"/>
    <w:rsid w:val="781F65C4"/>
    <w:rsid w:val="78F77835"/>
    <w:rsid w:val="78FB7560"/>
    <w:rsid w:val="790E46D7"/>
    <w:rsid w:val="79505B11"/>
    <w:rsid w:val="79647501"/>
    <w:rsid w:val="79A625E7"/>
    <w:rsid w:val="7A9D6AC7"/>
    <w:rsid w:val="7A9E11D3"/>
    <w:rsid w:val="7ACD74FD"/>
    <w:rsid w:val="7AE5749D"/>
    <w:rsid w:val="7AF24CD5"/>
    <w:rsid w:val="7B7E3401"/>
    <w:rsid w:val="7B9D20B5"/>
    <w:rsid w:val="7BC400DA"/>
    <w:rsid w:val="7BCD6815"/>
    <w:rsid w:val="7C476A81"/>
    <w:rsid w:val="7C631427"/>
    <w:rsid w:val="7C9A0A3C"/>
    <w:rsid w:val="7CA2354F"/>
    <w:rsid w:val="7DFF2F15"/>
    <w:rsid w:val="7E5D031B"/>
    <w:rsid w:val="7EDE206E"/>
    <w:rsid w:val="7EEF75A8"/>
    <w:rsid w:val="7F3E53D1"/>
    <w:rsid w:val="7F4A74BD"/>
    <w:rsid w:val="7F77CB21"/>
    <w:rsid w:val="7F7D1545"/>
    <w:rsid w:val="7FA3A6EE"/>
    <w:rsid w:val="7FA5390D"/>
    <w:rsid w:val="7FD81555"/>
    <w:rsid w:val="7FDF6F54"/>
    <w:rsid w:val="7FF7DBAC"/>
    <w:rsid w:val="85EF5F06"/>
    <w:rsid w:val="8DD3E8DB"/>
    <w:rsid w:val="977FEEC8"/>
    <w:rsid w:val="AACDC126"/>
    <w:rsid w:val="ADDF8E2E"/>
    <w:rsid w:val="AECF7F6C"/>
    <w:rsid w:val="AEFD92CC"/>
    <w:rsid w:val="B71F3AF1"/>
    <w:rsid w:val="CD5F0831"/>
    <w:rsid w:val="D37F90E9"/>
    <w:rsid w:val="DEBF13EB"/>
    <w:rsid w:val="DFAF21B4"/>
    <w:rsid w:val="E7FAF106"/>
    <w:rsid w:val="EA77F917"/>
    <w:rsid w:val="EEF7875C"/>
    <w:rsid w:val="F3FF51ED"/>
    <w:rsid w:val="F6FFFC24"/>
    <w:rsid w:val="F7EEAC7B"/>
    <w:rsid w:val="F7F10A18"/>
    <w:rsid w:val="F8FFDEDD"/>
    <w:rsid w:val="FB7F111A"/>
    <w:rsid w:val="FBB7CBA0"/>
    <w:rsid w:val="FEBE031A"/>
    <w:rsid w:val="FEF416B8"/>
    <w:rsid w:val="FEFB2FE9"/>
    <w:rsid w:val="FFAA64A5"/>
    <w:rsid w:val="FFBF0E12"/>
    <w:rsid w:val="FFF6832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paragraph" w:styleId="2">
    <w:name w:val="heading 1"/>
    <w:basedOn w:val="1"/>
    <w:next w:val="1"/>
    <w:qFormat/>
    <w:uiPriority w:val="0"/>
    <w:pPr>
      <w:keepNext/>
      <w:keepLines/>
      <w:spacing w:before="340" w:after="330" w:line="576" w:lineRule="auto"/>
      <w:outlineLvl w:val="0"/>
    </w:pPr>
    <w:rPr>
      <w:rFonts w:ascii="Calibri" w:hAnsi="Calibri" w:eastAsia="宋体"/>
      <w:b/>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0"/>
    <w:pPr>
      <w:jc w:val="left"/>
    </w:pPr>
  </w:style>
  <w:style w:type="paragraph" w:styleId="4">
    <w:name w:val="Plain Text"/>
    <w:basedOn w:val="1"/>
    <w:unhideWhenUsed/>
    <w:qFormat/>
    <w:uiPriority w:val="0"/>
    <w:pPr>
      <w:ind w:firstLine="720"/>
    </w:pPr>
    <w:rPr>
      <w:rFonts w:ascii="宋体" w:hAnsi="Courier New"/>
      <w:szCs w:val="20"/>
    </w:rPr>
  </w:style>
  <w:style w:type="paragraph" w:styleId="5">
    <w:name w:val="Balloon Text"/>
    <w:basedOn w:val="1"/>
    <w:link w:val="21"/>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kern w:val="0"/>
      <w:sz w:val="20"/>
      <w:szCs w:val="20"/>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kern w:val="0"/>
      <w:sz w:val="20"/>
      <w:szCs w:val="20"/>
    </w:rPr>
  </w:style>
  <w:style w:type="paragraph" w:styleId="8">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annotation subject"/>
    <w:basedOn w:val="3"/>
    <w:next w:val="3"/>
    <w:link w:val="15"/>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000FF"/>
      <w:u w:val="single"/>
    </w:rPr>
  </w:style>
  <w:style w:type="character" w:styleId="14">
    <w:name w:val="annotation reference"/>
    <w:qFormat/>
    <w:uiPriority w:val="0"/>
    <w:rPr>
      <w:sz w:val="21"/>
      <w:szCs w:val="21"/>
    </w:rPr>
  </w:style>
  <w:style w:type="character" w:customStyle="1" w:styleId="15">
    <w:name w:val="批注主题 Char"/>
    <w:link w:val="9"/>
    <w:qFormat/>
    <w:uiPriority w:val="0"/>
    <w:rPr>
      <w:rFonts w:eastAsia="仿宋_GB2312"/>
      <w:b/>
      <w:bCs/>
      <w:kern w:val="2"/>
      <w:sz w:val="28"/>
      <w:szCs w:val="28"/>
    </w:rPr>
  </w:style>
  <w:style w:type="character" w:customStyle="1" w:styleId="16">
    <w:name w:val="页脚 Char"/>
    <w:qFormat/>
    <w:uiPriority w:val="99"/>
    <w:rPr>
      <w:lang w:eastAsia="zh-CN"/>
    </w:rPr>
  </w:style>
  <w:style w:type="character" w:customStyle="1" w:styleId="17">
    <w:name w:val="页眉 Char"/>
    <w:link w:val="7"/>
    <w:qFormat/>
    <w:uiPriority w:val="0"/>
    <w:rPr>
      <w:rFonts w:ascii="Times New Roman" w:hAnsi="Times New Roman" w:eastAsia="仿宋_GB2312" w:cs="Times New Roman"/>
      <w:sz w:val="20"/>
      <w:szCs w:val="20"/>
    </w:rPr>
  </w:style>
  <w:style w:type="character" w:customStyle="1" w:styleId="18">
    <w:name w:val="item-value"/>
    <w:qFormat/>
    <w:uiPriority w:val="0"/>
  </w:style>
  <w:style w:type="character" w:customStyle="1" w:styleId="19">
    <w:name w:val="页脚 Char1"/>
    <w:link w:val="6"/>
    <w:qFormat/>
    <w:uiPriority w:val="0"/>
    <w:rPr>
      <w:rFonts w:ascii="Times New Roman" w:hAnsi="Times New Roman" w:eastAsia="仿宋_GB2312" w:cs="Times New Roman"/>
      <w:sz w:val="20"/>
      <w:szCs w:val="20"/>
    </w:rPr>
  </w:style>
  <w:style w:type="character" w:customStyle="1" w:styleId="20">
    <w:name w:val="批注文字 Char"/>
    <w:link w:val="3"/>
    <w:qFormat/>
    <w:uiPriority w:val="0"/>
    <w:rPr>
      <w:rFonts w:eastAsia="仿宋_GB2312"/>
      <w:kern w:val="2"/>
      <w:sz w:val="28"/>
      <w:szCs w:val="28"/>
    </w:rPr>
  </w:style>
  <w:style w:type="character" w:customStyle="1" w:styleId="21">
    <w:name w:val="批注框文本 Char"/>
    <w:basedOn w:val="12"/>
    <w:link w:val="5"/>
    <w:qFormat/>
    <w:uiPriority w:val="0"/>
    <w:rPr>
      <w:rFonts w:eastAsia="仿宋_GB2312"/>
      <w:kern w:val="2"/>
      <w:sz w:val="18"/>
      <w:szCs w:val="18"/>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theme/theme1.xml" Type="http://schemas.openxmlformats.org/officeDocument/2006/relationships/theme"/><Relationship Id="rId6" Target="media/image1.png" Type="http://schemas.openxmlformats.org/officeDocument/2006/relationships/image"/><Relationship Id="rId7" Target="../customXml/item1.xml" Type="http://schemas.openxmlformats.org/officeDocument/2006/relationships/customXml"/><Relationship Id="rId8" Target="fontTable.xml" Type="http://schemas.openxmlformats.org/officeDocument/2006/relationships/fontTable"/></Relationships>
</file>

<file path=word/_rels/settings.xml.rels><?xml version="1.0" encoding="UTF-8" standalone="yes"?><Relationships xmlns="http://schemas.openxmlformats.org/package/2006/relationships"><Relationship Id="rId1" Target="file:///C:/Users/pc/Desktop/Normal_Wordconv.dotm" TargetMode="External" Type="http://schemas.openxmlformats.org/officeDocument/2006/relationships/attachedTemplat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www.ftpdown.com</Company>
  <Pages>1</Pages>
  <Words>305</Words>
  <Characters>1743</Characters>
  <Lines>14</Lines>
  <Paragraphs>4</Paragraphs>
  <TotalTime>0</TotalTime>
  <ScaleCrop>false</ScaleCrop>
  <LinksUpToDate>false</LinksUpToDate>
  <CharactersWithSpaces>2044</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2022-03-29T06:28:00Z</dcterms:created>
  <dc:creator>hp</dc:creator>
  <cp:lastModifiedBy>chenweidi</cp:lastModifiedBy>
  <cp:lastPrinted>2021-02-22T08:40:00Z</cp:lastPrinted>
  <dcterms:modified xsi:type="dcterms:W3CDTF">2022-07-06T05:48:24Z</dcterms:modified>
  <cp:revision>6</cp:revision>
  <dc:title>蚌埠丰原明胶有限公司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7C025096D4464E2494AD20E5EDB04473</vt:lpwstr>
  </property>
</Properties>
</file>